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黑体"/>
          <w:b/>
          <w:sz w:val="32"/>
          <w:szCs w:val="32"/>
        </w:rPr>
      </w:pPr>
      <w:r>
        <w:rPr>
          <w:rFonts w:hint="eastAsia" w:ascii="Times New Roman" w:eastAsia="黑体"/>
          <w:b/>
          <w:bCs/>
          <w:sz w:val="32"/>
          <w:lang w:val="en-US" w:eastAsia="zh-CN"/>
        </w:rPr>
        <w:t xml:space="preserve">  </w:t>
      </w:r>
      <w:r>
        <w:rPr>
          <w:rFonts w:ascii="Times New Roman" w:eastAsia="黑体"/>
          <w:b/>
          <w:sz w:val="32"/>
          <w:szCs w:val="32"/>
        </w:rPr>
        <w:t>关于《</w:t>
      </w:r>
      <w:r>
        <w:rPr>
          <w:rFonts w:hint="eastAsia" w:ascii="Times New Roman" w:eastAsia="黑体"/>
          <w:b/>
          <w:sz w:val="32"/>
          <w:szCs w:val="32"/>
        </w:rPr>
        <w:t>上海市虹口区四川社区C080101单元控制性详细规划hk165街坊局部调整</w:t>
      </w:r>
      <w:r>
        <w:rPr>
          <w:rFonts w:ascii="Times New Roman" w:eastAsia="黑体"/>
          <w:b/>
          <w:sz w:val="32"/>
          <w:szCs w:val="32"/>
        </w:rPr>
        <w:t>》</w:t>
      </w:r>
      <w:r>
        <w:rPr>
          <w:rFonts w:hint="eastAsia" w:ascii="Times New Roman" w:eastAsia="黑体"/>
          <w:b/>
          <w:sz w:val="32"/>
          <w:szCs w:val="32"/>
        </w:rPr>
        <w:t>公众</w:t>
      </w:r>
      <w:r>
        <w:rPr>
          <w:rFonts w:ascii="Times New Roman" w:eastAsia="黑体"/>
          <w:b/>
          <w:sz w:val="32"/>
          <w:szCs w:val="32"/>
        </w:rPr>
        <w:t>意见汇总</w:t>
      </w:r>
      <w:r>
        <w:rPr>
          <w:rFonts w:hint="eastAsia" w:ascii="Times New Roman" w:eastAsia="黑体"/>
          <w:b/>
          <w:sz w:val="32"/>
          <w:szCs w:val="32"/>
        </w:rPr>
        <w:t>和处理建议</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b/>
                <w:bCs/>
                <w:kern w:val="0"/>
                <w:sz w:val="28"/>
                <w:szCs w:val="28"/>
              </w:rPr>
            </w:pPr>
            <w:r>
              <w:rPr>
                <w:rFonts w:hint="eastAsia" w:asciiTheme="minorEastAsia" w:hAnsiTheme="minorEastAsia" w:eastAsiaTheme="minorEastAsia"/>
                <w:b/>
              </w:rPr>
              <w:t>公众意见汇总及处理意见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6" w:hRule="atLeast"/>
        </w:trPr>
        <w:tc>
          <w:tcPr>
            <w:tcW w:w="8296"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加油站设置必要性方面问题：</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rightChars="0" w:firstLine="562" w:firstLineChars="200"/>
              <w:jc w:val="left"/>
              <w:textAlignment w:val="auto"/>
              <w:rPr>
                <w:rFonts w:hint="eastAsia" w:ascii="仿宋_GB2312" w:hAnsi="宋体" w:eastAsia="仿宋_GB2312"/>
                <w:b/>
                <w:bCs/>
                <w:kern w:val="0"/>
                <w:sz w:val="28"/>
                <w:szCs w:val="28"/>
                <w:lang w:val="en-US" w:eastAsia="zh-CN"/>
              </w:rPr>
            </w:pPr>
            <w:r>
              <w:rPr>
                <w:rFonts w:hint="eastAsia" w:ascii="仿宋_GB2312" w:hAnsi="宋体" w:eastAsia="仿宋_GB2312"/>
                <w:b/>
                <w:bCs/>
                <w:kern w:val="0"/>
                <w:sz w:val="28"/>
                <w:szCs w:val="28"/>
                <w:lang w:val="en-US" w:eastAsia="zh-CN"/>
              </w:rPr>
              <w:t>1、此处设置规划加油站的必要性。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textAlignment w:val="auto"/>
              <w:rPr>
                <w:rFonts w:hint="eastAsia" w:ascii="仿宋_GB2312" w:hAnsi="宋体" w:eastAsia="仿宋_GB2312"/>
                <w:b w:val="0"/>
                <w:bCs/>
                <w:kern w:val="0"/>
                <w:sz w:val="28"/>
                <w:szCs w:val="28"/>
                <w:highlight w:val="none"/>
                <w:lang w:val="en-US" w:eastAsia="zh-CN"/>
              </w:rPr>
            </w:pPr>
            <w:r>
              <w:rPr>
                <w:rFonts w:hint="eastAsia" w:ascii="仿宋_GB2312" w:hAnsi="宋体" w:eastAsia="仿宋_GB2312"/>
                <w:b w:val="0"/>
                <w:bCs/>
                <w:kern w:val="0"/>
                <w:sz w:val="28"/>
                <w:szCs w:val="28"/>
                <w:highlight w:val="none"/>
              </w:rPr>
              <w:t>答复：</w:t>
            </w:r>
            <w:r>
              <w:rPr>
                <w:rFonts w:hint="eastAsia" w:ascii="仿宋_GB2312" w:hAnsi="宋体" w:eastAsia="仿宋_GB2312"/>
                <w:b w:val="0"/>
                <w:bCs/>
                <w:kern w:val="0"/>
                <w:sz w:val="28"/>
                <w:szCs w:val="28"/>
                <w:highlight w:val="none"/>
                <w:lang w:val="en-US" w:eastAsia="zh-CN"/>
              </w:rPr>
              <w:t>近年来，</w:t>
            </w:r>
            <w:r>
              <w:rPr>
                <w:rFonts w:hint="eastAsia" w:ascii="仿宋_GB2312" w:hAnsi="宋体" w:eastAsia="仿宋_GB2312"/>
                <w:b w:val="0"/>
                <w:bCs/>
                <w:kern w:val="0"/>
                <w:sz w:val="28"/>
                <w:szCs w:val="28"/>
                <w:highlight w:val="none"/>
                <w:lang w:eastAsia="zh-CN"/>
              </w:rPr>
              <w:t>我区加油站不断减少，</w:t>
            </w:r>
            <w:r>
              <w:rPr>
                <w:rFonts w:hint="eastAsia" w:ascii="仿宋_GB2312" w:hAnsi="宋体" w:eastAsia="仿宋_GB2312"/>
                <w:b w:val="0"/>
                <w:bCs/>
                <w:kern w:val="0"/>
                <w:sz w:val="28"/>
                <w:szCs w:val="28"/>
                <w:highlight w:val="none"/>
                <w:lang w:val="en-US" w:eastAsia="zh-CN"/>
              </w:rPr>
              <w:t>已关停3处，计划关停3处，计划缩小规模1处。届时，虹口区中部、南部区域将出现较大缺口，无法保障市民加油用油需求。海伦西路-海伦路为城市次干路，与主干路四平路连通，交通流量较大；海伦西路-长春路区域位于虹口区中部和南部的中间区域，位置便利，且具有一定的布点条件，在此处规划新增一处加油站具有较强的必要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textAlignment w:val="auto"/>
              <w:rPr>
                <w:rFonts w:hint="eastAsia" w:ascii="仿宋_GB2312" w:hAnsi="宋体" w:eastAsia="仿宋_GB2312"/>
                <w:b w:val="0"/>
                <w:bCs/>
                <w:kern w:val="0"/>
                <w:sz w:val="28"/>
                <w:szCs w:val="28"/>
                <w:highlight w:val="none"/>
                <w:lang w:val="en-US" w:eastAsia="zh-CN"/>
              </w:rPr>
            </w:pPr>
            <w:r>
              <w:rPr>
                <w:rFonts w:hint="eastAsia" w:ascii="仿宋_GB2312" w:hAnsi="宋体" w:eastAsia="仿宋_GB2312"/>
                <w:b w:val="0"/>
                <w:bCs/>
                <w:kern w:val="0"/>
                <w:sz w:val="28"/>
                <w:szCs w:val="28"/>
                <w:highlight w:val="none"/>
                <w:lang w:val="en-US" w:eastAsia="zh-CN"/>
              </w:rPr>
              <w:t>针对部分居民提出的新能源车逐渐取代燃油车的问题，从国家战略安全角度出发，中石化等企业在配置加油站布局方面要确保能源总体安全和供给多样性，周边区域仍有包括残障人士专用车辆在内的加油用油需求。因此，一定数量的加油站仍然十分必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160" w:leftChars="76" w:right="0" w:firstLine="439" w:firstLineChars="157"/>
              <w:jc w:val="left"/>
              <w:textAlignment w:val="auto"/>
              <w:rPr>
                <w:rFonts w:hint="eastAsia" w:ascii="黑体" w:hAnsi="黑体" w:eastAsia="黑体" w:cs="黑体"/>
                <w:b w:val="0"/>
                <w:bCs/>
                <w:kern w:val="0"/>
                <w:sz w:val="28"/>
                <w:szCs w:val="28"/>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污染及其他环境保护方面问题</w:t>
            </w:r>
            <w:r>
              <w:rPr>
                <w:rFonts w:hint="eastAsia" w:ascii="黑体" w:hAnsi="黑体" w:eastAsia="黑体" w:cs="黑体"/>
                <w:b w:val="0"/>
                <w:bCs/>
                <w:kern w:val="0"/>
                <w:sz w:val="28"/>
                <w:szCs w:val="28"/>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left"/>
              <w:textAlignment w:val="auto"/>
              <w:rPr>
                <w:rFonts w:hint="default" w:ascii="仿宋_GB2312" w:hAnsi="宋体" w:eastAsia="仿宋_GB2312"/>
                <w:b/>
                <w:bCs w:val="0"/>
                <w:kern w:val="0"/>
                <w:sz w:val="28"/>
                <w:szCs w:val="28"/>
                <w:highlight w:val="none"/>
              </w:rPr>
            </w:pPr>
            <w:r>
              <w:rPr>
                <w:rFonts w:hint="eastAsia" w:ascii="仿宋_GB2312" w:hAnsi="宋体" w:eastAsia="仿宋_GB2312"/>
                <w:b/>
                <w:bCs w:val="0"/>
                <w:kern w:val="0"/>
                <w:sz w:val="28"/>
                <w:szCs w:val="28"/>
                <w:highlight w:val="none"/>
                <w:lang w:val="en-US" w:eastAsia="zh-CN"/>
              </w:rPr>
              <w:t>2、</w:t>
            </w:r>
            <w:r>
              <w:rPr>
                <w:rFonts w:hint="eastAsia" w:ascii="仿宋_GB2312" w:hAnsi="宋体" w:eastAsia="仿宋_GB2312"/>
                <w:b/>
                <w:bCs w:val="0"/>
                <w:kern w:val="0"/>
                <w:sz w:val="28"/>
                <w:szCs w:val="28"/>
                <w:highlight w:val="none"/>
                <w:lang w:eastAsia="zh-CN"/>
              </w:rPr>
              <w:t>加油站建成后</w:t>
            </w:r>
            <w:r>
              <w:rPr>
                <w:rFonts w:hint="eastAsia" w:ascii="仿宋_GB2312" w:hAnsi="宋体" w:eastAsia="仿宋_GB2312"/>
                <w:b/>
                <w:bCs w:val="0"/>
                <w:kern w:val="0"/>
                <w:sz w:val="28"/>
                <w:szCs w:val="28"/>
                <w:highlight w:val="none"/>
                <w:lang w:val="en-US" w:eastAsia="zh-CN"/>
              </w:rPr>
              <w:t>将产生废气、油烟、灯光等污染</w:t>
            </w:r>
            <w:r>
              <w:rPr>
                <w:rFonts w:hint="eastAsia" w:ascii="仿宋_GB2312" w:hAnsi="宋体" w:eastAsia="仿宋_GB2312"/>
                <w:b/>
                <w:bCs w:val="0"/>
                <w:kern w:val="0"/>
                <w:sz w:val="28"/>
                <w:szCs w:val="28"/>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textAlignment w:val="auto"/>
              <w:rPr>
                <w:rFonts w:hint="default" w:ascii="仿宋_GB2312" w:hAnsi="宋体" w:eastAsia="仿宋_GB2312"/>
                <w:b w:val="0"/>
                <w:bCs/>
                <w:kern w:val="0"/>
                <w:sz w:val="28"/>
                <w:szCs w:val="28"/>
                <w:highlight w:val="none"/>
              </w:rPr>
            </w:pPr>
            <w:r>
              <w:rPr>
                <w:rFonts w:hint="eastAsia" w:ascii="仿宋_GB2312" w:hAnsi="宋体" w:eastAsia="仿宋_GB2312"/>
                <w:b w:val="0"/>
                <w:bCs/>
                <w:kern w:val="0"/>
                <w:sz w:val="28"/>
                <w:szCs w:val="28"/>
                <w:highlight w:val="none"/>
              </w:rPr>
              <w:t>答复：</w:t>
            </w:r>
            <w:r>
              <w:rPr>
                <w:rFonts w:hint="eastAsia" w:ascii="仿宋_GB2312" w:hAnsi="宋体" w:eastAsia="仿宋_GB2312"/>
                <w:kern w:val="0"/>
                <w:sz w:val="28"/>
                <w:szCs w:val="28"/>
                <w:lang w:val="en-US" w:eastAsia="zh-CN"/>
              </w:rPr>
              <w:t>在后续项目阶段，将依法开展环境影响评估及论证，确保加油站设置对周边环境的影响符合相关法律规范要求。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left"/>
              <w:textAlignment w:val="auto"/>
              <w:rPr>
                <w:rFonts w:hint="default" w:ascii="仿宋_GB2312" w:hAnsi="宋体" w:eastAsia="仿宋_GB2312"/>
                <w:b/>
                <w:kern w:val="0"/>
                <w:sz w:val="28"/>
                <w:szCs w:val="28"/>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黑体" w:hAnsi="黑体" w:eastAsia="黑体" w:cs="黑体"/>
                <w:b w:val="0"/>
                <w:bCs/>
                <w:kern w:val="0"/>
                <w:sz w:val="28"/>
                <w:szCs w:val="28"/>
                <w:lang w:eastAsia="zh-CN"/>
              </w:rPr>
            </w:pPr>
            <w:r>
              <w:rPr>
                <w:rFonts w:hint="eastAsia" w:ascii="黑体" w:hAnsi="黑体" w:eastAsia="黑体" w:cs="黑体"/>
                <w:b w:val="0"/>
                <w:bCs/>
                <w:kern w:val="0"/>
                <w:sz w:val="28"/>
                <w:szCs w:val="28"/>
                <w:lang w:val="en-US" w:eastAsia="zh-CN"/>
              </w:rPr>
              <w:t>安全性方面问题：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562" w:firstLineChars="200"/>
              <w:jc w:val="left"/>
              <w:textAlignment w:val="auto"/>
              <w:rPr>
                <w:rFonts w:hint="eastAsia" w:ascii="仿宋_GB2312" w:hAnsi="宋体" w:eastAsia="仿宋_GB2312"/>
                <w:b/>
                <w:bCs/>
                <w:kern w:val="0"/>
                <w:sz w:val="28"/>
                <w:szCs w:val="28"/>
                <w:highlight w:val="yellow"/>
                <w:lang w:eastAsia="zh-CN"/>
              </w:rPr>
            </w:pPr>
            <w:r>
              <w:rPr>
                <w:rFonts w:hint="eastAsia" w:ascii="仿宋_GB2312" w:hAnsi="宋体" w:eastAsia="仿宋_GB2312"/>
                <w:b/>
                <w:bCs/>
                <w:kern w:val="0"/>
                <w:sz w:val="28"/>
                <w:szCs w:val="28"/>
                <w:lang w:val="en-US" w:eastAsia="zh-CN"/>
              </w:rPr>
              <w:t>3、</w:t>
            </w:r>
            <w:r>
              <w:rPr>
                <w:rFonts w:hint="eastAsia" w:ascii="仿宋_GB2312" w:hAnsi="宋体" w:eastAsia="仿宋_GB2312"/>
                <w:b/>
                <w:bCs/>
                <w:kern w:val="0"/>
                <w:sz w:val="28"/>
                <w:szCs w:val="28"/>
                <w:lang w:eastAsia="zh-CN"/>
              </w:rPr>
              <w:t>附近</w:t>
            </w:r>
            <w:r>
              <w:rPr>
                <w:rFonts w:hint="eastAsia" w:ascii="仿宋_GB2312" w:hAnsi="宋体" w:eastAsia="仿宋_GB2312"/>
                <w:b/>
                <w:bCs/>
                <w:kern w:val="0"/>
                <w:sz w:val="28"/>
                <w:szCs w:val="28"/>
                <w:lang w:val="en-US" w:eastAsia="zh-CN"/>
              </w:rPr>
              <w:t>车辆往来增加，将影响居民房屋结构安全</w:t>
            </w:r>
            <w:r>
              <w:rPr>
                <w:rFonts w:hint="eastAsia" w:ascii="仿宋_GB2312" w:hAnsi="宋体" w:eastAsia="仿宋_GB2312"/>
                <w:b/>
                <w:bCs/>
                <w:kern w:val="0"/>
                <w:sz w:val="28"/>
                <w:szCs w:val="2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right="0" w:firstLine="560" w:firstLineChars="200"/>
              <w:textAlignment w:val="auto"/>
              <w:rPr>
                <w:rFonts w:hint="eastAsia" w:ascii="仿宋_GB2312" w:hAnsi="宋体" w:eastAsia="仿宋_GB2312"/>
                <w:b/>
                <w:kern w:val="0"/>
                <w:sz w:val="28"/>
                <w:szCs w:val="28"/>
                <w:highlight w:val="yellow"/>
              </w:rPr>
            </w:pPr>
            <w:r>
              <w:rPr>
                <w:rFonts w:hint="eastAsia" w:ascii="仿宋_GB2312" w:hAnsi="宋体" w:eastAsia="仿宋_GB2312"/>
                <w:b w:val="0"/>
                <w:bCs/>
                <w:kern w:val="0"/>
                <w:sz w:val="28"/>
                <w:szCs w:val="28"/>
                <w:highlight w:val="none"/>
              </w:rPr>
              <w:t>答复：</w:t>
            </w:r>
            <w:r>
              <w:rPr>
                <w:rFonts w:hint="eastAsia" w:ascii="仿宋_GB2312" w:hAnsi="宋体" w:eastAsia="仿宋_GB2312"/>
                <w:b w:val="0"/>
                <w:bCs/>
                <w:kern w:val="0"/>
                <w:sz w:val="28"/>
                <w:szCs w:val="28"/>
                <w:highlight w:val="none"/>
                <w:lang w:val="en-US" w:eastAsia="zh-CN"/>
              </w:rPr>
              <w:t>在项目实施过程中，将由相关主管部门做好施工安全相关检测和监督工作，尽量减少对周边现状建筑的影响。</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rightChars="0" w:firstLine="562" w:firstLineChars="200"/>
              <w:jc w:val="left"/>
              <w:textAlignment w:val="auto"/>
              <w:rPr>
                <w:rFonts w:hint="eastAsia" w:ascii="仿宋_GB2312" w:hAnsi="宋体" w:eastAsia="仿宋_GB2312"/>
                <w:b/>
                <w:bCs/>
                <w:kern w:val="0"/>
                <w:sz w:val="28"/>
                <w:szCs w:val="28"/>
                <w:lang w:val="en-US" w:eastAsia="zh-CN"/>
              </w:rPr>
            </w:pPr>
            <w:r>
              <w:rPr>
                <w:rFonts w:hint="eastAsia" w:ascii="仿宋_GB2312" w:hAnsi="宋体" w:eastAsia="仿宋_GB2312"/>
                <w:b/>
                <w:bCs/>
                <w:kern w:val="0"/>
                <w:sz w:val="28"/>
                <w:szCs w:val="28"/>
                <w:lang w:val="en-US" w:eastAsia="zh-CN"/>
              </w:rPr>
              <w:t>4、规划加油站与现状变电站距离较近，存在安全隐患。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default" w:ascii="仿宋_GB2312" w:hAnsi="宋体" w:eastAsia="仿宋_GB2312"/>
                <w:kern w:val="0"/>
                <w:sz w:val="28"/>
                <w:szCs w:val="28"/>
                <w:lang w:val="en-US" w:eastAsia="zh-CN"/>
              </w:rPr>
            </w:pPr>
            <w:r>
              <w:rPr>
                <w:rFonts w:hint="eastAsia" w:ascii="仿宋_GB2312" w:hAnsi="宋体" w:eastAsia="仿宋_GB2312"/>
                <w:b w:val="0"/>
                <w:bCs w:val="0"/>
                <w:kern w:val="0"/>
                <w:sz w:val="28"/>
                <w:szCs w:val="28"/>
                <w:highlight w:val="none"/>
              </w:rPr>
              <w:t>答复：</w:t>
            </w:r>
            <w:r>
              <w:rPr>
                <w:rFonts w:hint="eastAsia" w:ascii="仿宋_GB2312" w:hAnsi="宋体" w:eastAsia="仿宋_GB2312"/>
                <w:kern w:val="0"/>
                <w:sz w:val="28"/>
                <w:szCs w:val="28"/>
                <w:lang w:val="en-US" w:eastAsia="zh-CN"/>
              </w:rPr>
              <w:t>将统筹考虑电力设施布局与加油站的关系，严格确保电力设施与加油站的安全距离符合相关规范要求。</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rightChars="0" w:firstLine="562" w:firstLineChars="200"/>
              <w:jc w:val="left"/>
              <w:textAlignment w:val="auto"/>
              <w:rPr>
                <w:rFonts w:hint="eastAsia" w:ascii="仿宋_GB2312" w:hAnsi="宋体" w:eastAsia="仿宋_GB2312"/>
                <w:b/>
                <w:bCs/>
                <w:kern w:val="0"/>
                <w:sz w:val="28"/>
                <w:szCs w:val="28"/>
                <w:lang w:val="en-US" w:eastAsia="zh-CN"/>
              </w:rPr>
            </w:pPr>
            <w:r>
              <w:rPr>
                <w:rFonts w:hint="eastAsia" w:ascii="仿宋_GB2312" w:hAnsi="宋体" w:eastAsia="仿宋_GB2312"/>
                <w:b/>
                <w:bCs/>
                <w:kern w:val="0"/>
                <w:sz w:val="28"/>
                <w:szCs w:val="28"/>
                <w:lang w:val="en-US" w:eastAsia="zh-CN"/>
              </w:rPr>
              <w:t>5、规划加油站距离周边学校距离较近，存在安全隐患。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eastAsia" w:ascii="仿宋_GB2312" w:hAnsi="宋体" w:eastAsia="仿宋_GB2312"/>
                <w:kern w:val="0"/>
                <w:sz w:val="28"/>
                <w:szCs w:val="28"/>
                <w:lang w:val="en-US" w:eastAsia="zh-CN"/>
              </w:rPr>
            </w:pPr>
            <w:r>
              <w:rPr>
                <w:rFonts w:hint="eastAsia" w:ascii="仿宋_GB2312" w:hAnsi="宋体" w:eastAsia="仿宋_GB2312"/>
                <w:b w:val="0"/>
                <w:bCs/>
                <w:kern w:val="0"/>
                <w:sz w:val="28"/>
                <w:szCs w:val="28"/>
                <w:highlight w:val="none"/>
              </w:rPr>
              <w:t>答复：</w:t>
            </w:r>
            <w:r>
              <w:rPr>
                <w:rFonts w:hint="eastAsia" w:ascii="仿宋_GB2312" w:hAnsi="宋体" w:eastAsia="仿宋_GB2312"/>
                <w:kern w:val="0"/>
                <w:sz w:val="28"/>
                <w:szCs w:val="28"/>
                <w:lang w:val="en-US" w:eastAsia="zh-CN"/>
              </w:rPr>
              <w:t>在后续项目阶段，将做好方案设计及论证，严格确保加油站与学校之间的安全间距符合相关规范要求，优化学校周边交通流线，保障学校和市民出行畅通。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rightChars="0" w:firstLine="562" w:firstLineChars="200"/>
              <w:jc w:val="left"/>
              <w:textAlignment w:val="auto"/>
              <w:rPr>
                <w:rFonts w:hint="eastAsia" w:ascii="仿宋_GB2312" w:hAnsi="宋体" w:eastAsia="仿宋_GB2312"/>
                <w:b/>
                <w:bCs/>
                <w:kern w:val="0"/>
                <w:sz w:val="28"/>
                <w:szCs w:val="28"/>
                <w:lang w:val="en-US" w:eastAsia="zh-CN"/>
              </w:rPr>
            </w:pPr>
            <w:r>
              <w:rPr>
                <w:rFonts w:hint="eastAsia" w:ascii="仿宋_GB2312" w:hAnsi="宋体" w:eastAsia="仿宋_GB2312"/>
                <w:b/>
                <w:bCs/>
                <w:kern w:val="0"/>
                <w:sz w:val="28"/>
                <w:szCs w:val="28"/>
                <w:lang w:val="en-US" w:eastAsia="zh-CN"/>
              </w:rPr>
              <w:t>6、加油站日常使用存在安全隐患。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eastAsia" w:ascii="仿宋_GB2312" w:hAnsi="宋体" w:eastAsia="仿宋_GB2312"/>
                <w:kern w:val="0"/>
                <w:sz w:val="28"/>
                <w:szCs w:val="28"/>
                <w:lang w:val="en-US" w:eastAsia="zh-CN"/>
              </w:rPr>
            </w:pPr>
            <w:r>
              <w:rPr>
                <w:rFonts w:hint="eastAsia" w:ascii="仿宋_GB2312" w:hAnsi="宋体" w:eastAsia="仿宋_GB2312"/>
                <w:b w:val="0"/>
                <w:bCs/>
                <w:kern w:val="0"/>
                <w:sz w:val="28"/>
                <w:szCs w:val="28"/>
                <w:highlight w:val="none"/>
              </w:rPr>
              <w:t>答复：</w:t>
            </w:r>
            <w:r>
              <w:rPr>
                <w:rFonts w:hint="eastAsia" w:ascii="仿宋_GB2312" w:hAnsi="宋体" w:eastAsia="仿宋_GB2312"/>
                <w:kern w:val="0"/>
                <w:sz w:val="28"/>
                <w:szCs w:val="28"/>
                <w:lang w:val="en-US" w:eastAsia="zh-CN"/>
              </w:rPr>
              <w:t>对于新建加油站，将会严格按照法律法规规章，做好安全条件审查和安全设施设计审查，以确保源头安全。对于建成加油站，会开展定期执法检查，确保加油站日常生产安全。</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eastAsia" w:ascii="仿宋_GB2312" w:hAnsi="宋体" w:eastAsia="仿宋_GB2312"/>
                <w:kern w:val="0"/>
                <w:sz w:val="28"/>
                <w:szCs w:val="28"/>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黑体" w:hAnsi="黑体" w:eastAsia="黑体" w:cs="黑体"/>
                <w:b w:val="0"/>
                <w:bCs/>
                <w:kern w:val="0"/>
                <w:sz w:val="28"/>
                <w:szCs w:val="28"/>
                <w:lang w:eastAsia="zh-CN"/>
              </w:rPr>
            </w:pPr>
            <w:r>
              <w:rPr>
                <w:rFonts w:hint="eastAsia" w:ascii="黑体" w:hAnsi="黑体" w:eastAsia="黑体" w:cs="黑体"/>
                <w:b w:val="0"/>
                <w:bCs/>
                <w:kern w:val="0"/>
                <w:sz w:val="28"/>
                <w:szCs w:val="28"/>
                <w:lang w:val="en-US" w:eastAsia="zh-CN"/>
              </w:rPr>
              <w:t>市民休闲活动方面问题：</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rightChars="0" w:firstLine="562" w:firstLineChars="200"/>
              <w:jc w:val="left"/>
              <w:textAlignment w:val="auto"/>
              <w:rPr>
                <w:rFonts w:hint="eastAsia" w:ascii="仿宋_GB2312" w:hAnsi="宋体" w:eastAsia="仿宋_GB2312"/>
                <w:b/>
                <w:bCs/>
                <w:kern w:val="0"/>
                <w:sz w:val="28"/>
                <w:szCs w:val="28"/>
                <w:lang w:val="en-US" w:eastAsia="zh-CN"/>
              </w:rPr>
            </w:pPr>
            <w:r>
              <w:rPr>
                <w:rFonts w:hint="eastAsia" w:ascii="仿宋_GB2312" w:hAnsi="宋体" w:eastAsia="仿宋_GB2312"/>
                <w:b/>
                <w:bCs/>
                <w:kern w:val="0"/>
                <w:sz w:val="28"/>
                <w:szCs w:val="28"/>
                <w:lang w:val="en-US" w:eastAsia="zh-CN"/>
              </w:rPr>
              <w:t>7、周边居民希望增加休闲活动的去处。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eastAsia" w:ascii="仿宋_GB2312" w:hAnsi="宋体" w:eastAsia="仿宋_GB2312"/>
                <w:kern w:val="0"/>
                <w:sz w:val="28"/>
                <w:szCs w:val="28"/>
                <w:lang w:val="en-US" w:eastAsia="zh-CN"/>
              </w:rPr>
            </w:pPr>
            <w:r>
              <w:rPr>
                <w:rFonts w:hint="eastAsia" w:ascii="仿宋_GB2312" w:hAnsi="宋体" w:eastAsia="仿宋_GB2312"/>
                <w:b w:val="0"/>
                <w:bCs/>
                <w:kern w:val="0"/>
                <w:sz w:val="28"/>
                <w:szCs w:val="28"/>
                <w:highlight w:val="none"/>
              </w:rPr>
              <w:t>答复：</w:t>
            </w:r>
            <w:r>
              <w:rPr>
                <w:rFonts w:hint="eastAsia" w:ascii="仿宋_GB2312" w:hAnsi="宋体" w:eastAsia="仿宋_GB2312"/>
                <w:b w:val="0"/>
                <w:bCs/>
                <w:kern w:val="0"/>
                <w:sz w:val="28"/>
                <w:szCs w:val="28"/>
                <w:highlight w:val="none"/>
                <w:lang w:eastAsia="zh-CN"/>
              </w:rPr>
              <w:t>街坊内设置规划公共绿地一处，待建设条件成熟后，将尽快推动实规划落地，满足市民休闲活动需求。</w:t>
            </w:r>
          </w:p>
          <w:p>
            <w:pPr>
              <w:keepNext w:val="0"/>
              <w:keepLines w:val="0"/>
              <w:suppressLineNumbers w:val="0"/>
              <w:spacing w:before="0" w:beforeAutospacing="0" w:after="0" w:afterAutospacing="0" w:line="360" w:lineRule="auto"/>
              <w:ind w:left="0" w:right="187"/>
              <w:jc w:val="both"/>
              <w:rPr>
                <w:rFonts w:hint="eastAsia" w:asciiTheme="minorEastAsia" w:hAnsiTheme="minorEastAsia" w:eastAsiaTheme="minor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187"/>
              <w:jc w:val="both"/>
              <w:textAlignment w:val="auto"/>
              <w:rPr>
                <w:rFonts w:hint="eastAsia" w:asciiTheme="minorEastAsia" w:hAnsiTheme="minorEastAsia" w:eastAsiaTheme="minorEastAsia"/>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ind w:left="0" w:right="187" w:firstLine="537" w:firstLineChars="192"/>
              <w:jc w:val="right"/>
              <w:textAlignment w:val="auto"/>
              <w:rPr>
                <w:rFonts w:hint="default" w:asciiTheme="minorEastAsia" w:hAnsiTheme="minorEastAsia" w:eastAsiaTheme="minorEastAsia"/>
                <w:lang w:val="en-US" w:eastAsia="zh-CN"/>
              </w:rPr>
            </w:pPr>
            <w:r>
              <w:rPr>
                <w:rFonts w:hint="eastAsia" w:asciiTheme="minorEastAsia" w:hAnsiTheme="minorEastAsia" w:eastAsiaTheme="minorEastAsia"/>
                <w:sz w:val="28"/>
                <w:szCs w:val="28"/>
              </w:rPr>
              <w:t>2</w:t>
            </w:r>
            <w:r>
              <w:rPr>
                <w:rFonts w:hint="default" w:asciiTheme="minorEastAsia" w:hAnsiTheme="minorEastAsia" w:eastAsiaTheme="minorEastAsia"/>
                <w:sz w:val="28"/>
                <w:szCs w:val="28"/>
              </w:rPr>
              <w:t>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p>
        </w:tc>
      </w:tr>
    </w:tbl>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1E"/>
    <w:rsid w:val="000032D4"/>
    <w:rsid w:val="0000503C"/>
    <w:rsid w:val="0000750D"/>
    <w:rsid w:val="00023435"/>
    <w:rsid w:val="00034D1B"/>
    <w:rsid w:val="0003558E"/>
    <w:rsid w:val="0003639E"/>
    <w:rsid w:val="0004548E"/>
    <w:rsid w:val="000456C4"/>
    <w:rsid w:val="00053113"/>
    <w:rsid w:val="00061352"/>
    <w:rsid w:val="00064EAD"/>
    <w:rsid w:val="000724FE"/>
    <w:rsid w:val="00073FEB"/>
    <w:rsid w:val="000757AD"/>
    <w:rsid w:val="0007716B"/>
    <w:rsid w:val="00081372"/>
    <w:rsid w:val="000817CE"/>
    <w:rsid w:val="00090088"/>
    <w:rsid w:val="000909A0"/>
    <w:rsid w:val="000A0D83"/>
    <w:rsid w:val="000A3DE4"/>
    <w:rsid w:val="000A6737"/>
    <w:rsid w:val="000B32CC"/>
    <w:rsid w:val="000B3761"/>
    <w:rsid w:val="000B476F"/>
    <w:rsid w:val="000B50B2"/>
    <w:rsid w:val="000B5EBF"/>
    <w:rsid w:val="000C0641"/>
    <w:rsid w:val="000C62AB"/>
    <w:rsid w:val="000D0020"/>
    <w:rsid w:val="000D037A"/>
    <w:rsid w:val="000E5345"/>
    <w:rsid w:val="000F2649"/>
    <w:rsid w:val="000F44BB"/>
    <w:rsid w:val="000F66BE"/>
    <w:rsid w:val="001013BD"/>
    <w:rsid w:val="0010492C"/>
    <w:rsid w:val="00112973"/>
    <w:rsid w:val="0011384C"/>
    <w:rsid w:val="00114866"/>
    <w:rsid w:val="00117DE2"/>
    <w:rsid w:val="001244E1"/>
    <w:rsid w:val="0013090A"/>
    <w:rsid w:val="0013206D"/>
    <w:rsid w:val="00135DE8"/>
    <w:rsid w:val="0014129D"/>
    <w:rsid w:val="001433F9"/>
    <w:rsid w:val="0014378D"/>
    <w:rsid w:val="001437E4"/>
    <w:rsid w:val="00146F33"/>
    <w:rsid w:val="001603F8"/>
    <w:rsid w:val="00163141"/>
    <w:rsid w:val="001716E2"/>
    <w:rsid w:val="001775D9"/>
    <w:rsid w:val="00181660"/>
    <w:rsid w:val="001820C1"/>
    <w:rsid w:val="00182561"/>
    <w:rsid w:val="001833CC"/>
    <w:rsid w:val="0018757C"/>
    <w:rsid w:val="001A274F"/>
    <w:rsid w:val="001C27EE"/>
    <w:rsid w:val="001C6D15"/>
    <w:rsid w:val="001D13EA"/>
    <w:rsid w:val="001D635B"/>
    <w:rsid w:val="001D6898"/>
    <w:rsid w:val="001E5DA8"/>
    <w:rsid w:val="001E7869"/>
    <w:rsid w:val="001F2E53"/>
    <w:rsid w:val="001F54A2"/>
    <w:rsid w:val="0020575D"/>
    <w:rsid w:val="00210AF5"/>
    <w:rsid w:val="00214F2C"/>
    <w:rsid w:val="00216ABC"/>
    <w:rsid w:val="00221054"/>
    <w:rsid w:val="002222D1"/>
    <w:rsid w:val="00226DC4"/>
    <w:rsid w:val="00226E0C"/>
    <w:rsid w:val="00231BBA"/>
    <w:rsid w:val="00252762"/>
    <w:rsid w:val="00254E61"/>
    <w:rsid w:val="00257AB1"/>
    <w:rsid w:val="00260C41"/>
    <w:rsid w:val="002672BB"/>
    <w:rsid w:val="00271162"/>
    <w:rsid w:val="00280A76"/>
    <w:rsid w:val="0028374F"/>
    <w:rsid w:val="00285DBC"/>
    <w:rsid w:val="00295B5A"/>
    <w:rsid w:val="002970D4"/>
    <w:rsid w:val="002A6AEE"/>
    <w:rsid w:val="002B3B0B"/>
    <w:rsid w:val="002B442E"/>
    <w:rsid w:val="002B5822"/>
    <w:rsid w:val="002B5C44"/>
    <w:rsid w:val="002B5CD6"/>
    <w:rsid w:val="002C0CA2"/>
    <w:rsid w:val="002C3532"/>
    <w:rsid w:val="002C3D1F"/>
    <w:rsid w:val="002C4372"/>
    <w:rsid w:val="002E0260"/>
    <w:rsid w:val="002E414A"/>
    <w:rsid w:val="002E5B94"/>
    <w:rsid w:val="002F5423"/>
    <w:rsid w:val="00307049"/>
    <w:rsid w:val="0031009B"/>
    <w:rsid w:val="00317192"/>
    <w:rsid w:val="00321168"/>
    <w:rsid w:val="00322370"/>
    <w:rsid w:val="0033412D"/>
    <w:rsid w:val="00334F72"/>
    <w:rsid w:val="00337D26"/>
    <w:rsid w:val="003405C8"/>
    <w:rsid w:val="00350333"/>
    <w:rsid w:val="00361355"/>
    <w:rsid w:val="00363D7F"/>
    <w:rsid w:val="0037317D"/>
    <w:rsid w:val="003740DE"/>
    <w:rsid w:val="00375B2C"/>
    <w:rsid w:val="00377394"/>
    <w:rsid w:val="0038100D"/>
    <w:rsid w:val="00381FAC"/>
    <w:rsid w:val="00382160"/>
    <w:rsid w:val="00382C57"/>
    <w:rsid w:val="00383903"/>
    <w:rsid w:val="003972B5"/>
    <w:rsid w:val="003A1080"/>
    <w:rsid w:val="003A1670"/>
    <w:rsid w:val="003A44A9"/>
    <w:rsid w:val="003A4D35"/>
    <w:rsid w:val="003A6187"/>
    <w:rsid w:val="003B1626"/>
    <w:rsid w:val="003B1AA4"/>
    <w:rsid w:val="003B69C5"/>
    <w:rsid w:val="003C0512"/>
    <w:rsid w:val="003C16B4"/>
    <w:rsid w:val="003D4A8A"/>
    <w:rsid w:val="003D7A2D"/>
    <w:rsid w:val="003E3D04"/>
    <w:rsid w:val="003E74E8"/>
    <w:rsid w:val="003F0C36"/>
    <w:rsid w:val="003F2468"/>
    <w:rsid w:val="003F28DC"/>
    <w:rsid w:val="003F6FFE"/>
    <w:rsid w:val="003F7BEB"/>
    <w:rsid w:val="00402758"/>
    <w:rsid w:val="0040535E"/>
    <w:rsid w:val="00405943"/>
    <w:rsid w:val="004178A0"/>
    <w:rsid w:val="0042769A"/>
    <w:rsid w:val="00427A4B"/>
    <w:rsid w:val="00434A77"/>
    <w:rsid w:val="00441A4D"/>
    <w:rsid w:val="00450A3F"/>
    <w:rsid w:val="00456163"/>
    <w:rsid w:val="00457943"/>
    <w:rsid w:val="0046309F"/>
    <w:rsid w:val="00471156"/>
    <w:rsid w:val="00474EDF"/>
    <w:rsid w:val="004773FA"/>
    <w:rsid w:val="00477A7A"/>
    <w:rsid w:val="00477FE6"/>
    <w:rsid w:val="0048187C"/>
    <w:rsid w:val="00491D1D"/>
    <w:rsid w:val="00496212"/>
    <w:rsid w:val="00496797"/>
    <w:rsid w:val="004A251D"/>
    <w:rsid w:val="004A4322"/>
    <w:rsid w:val="004A6932"/>
    <w:rsid w:val="004A6CA7"/>
    <w:rsid w:val="004B0A1E"/>
    <w:rsid w:val="004B2B7B"/>
    <w:rsid w:val="004B7AA4"/>
    <w:rsid w:val="004C3CE4"/>
    <w:rsid w:val="004D01F7"/>
    <w:rsid w:val="004D19B6"/>
    <w:rsid w:val="004D790B"/>
    <w:rsid w:val="004D7FC9"/>
    <w:rsid w:val="004E04AD"/>
    <w:rsid w:val="004E3C28"/>
    <w:rsid w:val="004E6C92"/>
    <w:rsid w:val="004E7B67"/>
    <w:rsid w:val="004F06E0"/>
    <w:rsid w:val="005163CB"/>
    <w:rsid w:val="005206E5"/>
    <w:rsid w:val="00524161"/>
    <w:rsid w:val="00525D69"/>
    <w:rsid w:val="00527159"/>
    <w:rsid w:val="00532FBB"/>
    <w:rsid w:val="0054032C"/>
    <w:rsid w:val="00540B77"/>
    <w:rsid w:val="00543884"/>
    <w:rsid w:val="005509C0"/>
    <w:rsid w:val="005527BE"/>
    <w:rsid w:val="00554C3E"/>
    <w:rsid w:val="00563877"/>
    <w:rsid w:val="005677AA"/>
    <w:rsid w:val="00575F44"/>
    <w:rsid w:val="00576CCB"/>
    <w:rsid w:val="00586944"/>
    <w:rsid w:val="00593D5D"/>
    <w:rsid w:val="005A0B68"/>
    <w:rsid w:val="005A1D03"/>
    <w:rsid w:val="005A7B42"/>
    <w:rsid w:val="005B4B7C"/>
    <w:rsid w:val="005C3F37"/>
    <w:rsid w:val="005C6DA8"/>
    <w:rsid w:val="005D06A9"/>
    <w:rsid w:val="005D6AF2"/>
    <w:rsid w:val="005E1ACA"/>
    <w:rsid w:val="005E3615"/>
    <w:rsid w:val="005E78F8"/>
    <w:rsid w:val="005F271D"/>
    <w:rsid w:val="005F5716"/>
    <w:rsid w:val="005F64E0"/>
    <w:rsid w:val="005F6BF0"/>
    <w:rsid w:val="005F73F8"/>
    <w:rsid w:val="00603955"/>
    <w:rsid w:val="006066E5"/>
    <w:rsid w:val="00614CBF"/>
    <w:rsid w:val="00620A09"/>
    <w:rsid w:val="00622082"/>
    <w:rsid w:val="006224FA"/>
    <w:rsid w:val="006234EF"/>
    <w:rsid w:val="006314A6"/>
    <w:rsid w:val="00634525"/>
    <w:rsid w:val="006400B9"/>
    <w:rsid w:val="00644310"/>
    <w:rsid w:val="00652E03"/>
    <w:rsid w:val="0065472E"/>
    <w:rsid w:val="00665CB4"/>
    <w:rsid w:val="006725D7"/>
    <w:rsid w:val="00676E12"/>
    <w:rsid w:val="00680AF8"/>
    <w:rsid w:val="0068421B"/>
    <w:rsid w:val="00684CF3"/>
    <w:rsid w:val="00693096"/>
    <w:rsid w:val="00693DEF"/>
    <w:rsid w:val="006956BD"/>
    <w:rsid w:val="00695FAD"/>
    <w:rsid w:val="00696F88"/>
    <w:rsid w:val="006B3524"/>
    <w:rsid w:val="006B712A"/>
    <w:rsid w:val="006C1FB1"/>
    <w:rsid w:val="006C5D15"/>
    <w:rsid w:val="006D5A2B"/>
    <w:rsid w:val="006D6356"/>
    <w:rsid w:val="006E1D1D"/>
    <w:rsid w:val="006E54F7"/>
    <w:rsid w:val="006E6586"/>
    <w:rsid w:val="006E7076"/>
    <w:rsid w:val="00714D16"/>
    <w:rsid w:val="00723ECC"/>
    <w:rsid w:val="007250D5"/>
    <w:rsid w:val="00746CB4"/>
    <w:rsid w:val="0075101D"/>
    <w:rsid w:val="00757C30"/>
    <w:rsid w:val="00772BF7"/>
    <w:rsid w:val="00776AE9"/>
    <w:rsid w:val="00777249"/>
    <w:rsid w:val="00783AA2"/>
    <w:rsid w:val="00792899"/>
    <w:rsid w:val="00795346"/>
    <w:rsid w:val="007978D1"/>
    <w:rsid w:val="00797AD4"/>
    <w:rsid w:val="007A76FD"/>
    <w:rsid w:val="007B3E63"/>
    <w:rsid w:val="007B55AE"/>
    <w:rsid w:val="007B7B1A"/>
    <w:rsid w:val="007C06B3"/>
    <w:rsid w:val="007C13AB"/>
    <w:rsid w:val="007C2171"/>
    <w:rsid w:val="007C568E"/>
    <w:rsid w:val="007D2122"/>
    <w:rsid w:val="007D3E30"/>
    <w:rsid w:val="007E4D9F"/>
    <w:rsid w:val="007F11DE"/>
    <w:rsid w:val="007F62E4"/>
    <w:rsid w:val="007F63BF"/>
    <w:rsid w:val="00801660"/>
    <w:rsid w:val="008061BC"/>
    <w:rsid w:val="00807074"/>
    <w:rsid w:val="00810B56"/>
    <w:rsid w:val="00811620"/>
    <w:rsid w:val="00811736"/>
    <w:rsid w:val="00812F74"/>
    <w:rsid w:val="008145E4"/>
    <w:rsid w:val="00814AA4"/>
    <w:rsid w:val="00820FDE"/>
    <w:rsid w:val="008247FC"/>
    <w:rsid w:val="00825E37"/>
    <w:rsid w:val="00826248"/>
    <w:rsid w:val="00827E47"/>
    <w:rsid w:val="00832E62"/>
    <w:rsid w:val="0083620B"/>
    <w:rsid w:val="00840408"/>
    <w:rsid w:val="008465E4"/>
    <w:rsid w:val="00852039"/>
    <w:rsid w:val="008528F9"/>
    <w:rsid w:val="00853FB4"/>
    <w:rsid w:val="0085591A"/>
    <w:rsid w:val="00857D29"/>
    <w:rsid w:val="00860379"/>
    <w:rsid w:val="00860BD7"/>
    <w:rsid w:val="00863D4A"/>
    <w:rsid w:val="00874E4B"/>
    <w:rsid w:val="008807A4"/>
    <w:rsid w:val="00883ACC"/>
    <w:rsid w:val="00892F41"/>
    <w:rsid w:val="008959A5"/>
    <w:rsid w:val="008A22D7"/>
    <w:rsid w:val="008B3B14"/>
    <w:rsid w:val="008C127A"/>
    <w:rsid w:val="008C3DEA"/>
    <w:rsid w:val="008D19C7"/>
    <w:rsid w:val="008E1140"/>
    <w:rsid w:val="008E1609"/>
    <w:rsid w:val="008F5F42"/>
    <w:rsid w:val="008F6A53"/>
    <w:rsid w:val="008F775C"/>
    <w:rsid w:val="00904056"/>
    <w:rsid w:val="00907CBA"/>
    <w:rsid w:val="00915B55"/>
    <w:rsid w:val="009161F2"/>
    <w:rsid w:val="0091655C"/>
    <w:rsid w:val="009216C9"/>
    <w:rsid w:val="00922E46"/>
    <w:rsid w:val="00922E8C"/>
    <w:rsid w:val="0092357C"/>
    <w:rsid w:val="0092395D"/>
    <w:rsid w:val="00924777"/>
    <w:rsid w:val="0093012E"/>
    <w:rsid w:val="0093248C"/>
    <w:rsid w:val="00933965"/>
    <w:rsid w:val="00936CC1"/>
    <w:rsid w:val="009424F8"/>
    <w:rsid w:val="0095064E"/>
    <w:rsid w:val="009512F8"/>
    <w:rsid w:val="00951B78"/>
    <w:rsid w:val="009537D0"/>
    <w:rsid w:val="00957C62"/>
    <w:rsid w:val="00961E7B"/>
    <w:rsid w:val="00981FF9"/>
    <w:rsid w:val="00982A4E"/>
    <w:rsid w:val="00993918"/>
    <w:rsid w:val="009948CE"/>
    <w:rsid w:val="009A0197"/>
    <w:rsid w:val="009A0E3D"/>
    <w:rsid w:val="009A4522"/>
    <w:rsid w:val="009A5BE0"/>
    <w:rsid w:val="009B0B23"/>
    <w:rsid w:val="009B312A"/>
    <w:rsid w:val="009B3CD5"/>
    <w:rsid w:val="009B531F"/>
    <w:rsid w:val="009C2F26"/>
    <w:rsid w:val="009E2523"/>
    <w:rsid w:val="009E2C5E"/>
    <w:rsid w:val="009E2C93"/>
    <w:rsid w:val="009E4AD0"/>
    <w:rsid w:val="009E6E01"/>
    <w:rsid w:val="009E7F97"/>
    <w:rsid w:val="009F0765"/>
    <w:rsid w:val="009F1BD2"/>
    <w:rsid w:val="009F64F6"/>
    <w:rsid w:val="00A03955"/>
    <w:rsid w:val="00A1322C"/>
    <w:rsid w:val="00A25A53"/>
    <w:rsid w:val="00A310F7"/>
    <w:rsid w:val="00A31AFD"/>
    <w:rsid w:val="00A41C93"/>
    <w:rsid w:val="00A429F9"/>
    <w:rsid w:val="00A54E51"/>
    <w:rsid w:val="00A562A6"/>
    <w:rsid w:val="00A61814"/>
    <w:rsid w:val="00A63FD8"/>
    <w:rsid w:val="00A7459E"/>
    <w:rsid w:val="00A808C7"/>
    <w:rsid w:val="00A840CC"/>
    <w:rsid w:val="00A85BB1"/>
    <w:rsid w:val="00A91472"/>
    <w:rsid w:val="00A94BDE"/>
    <w:rsid w:val="00A96DCE"/>
    <w:rsid w:val="00AA0205"/>
    <w:rsid w:val="00AA6BA3"/>
    <w:rsid w:val="00AB03D3"/>
    <w:rsid w:val="00AB1183"/>
    <w:rsid w:val="00AB2EBF"/>
    <w:rsid w:val="00AB45D4"/>
    <w:rsid w:val="00AB6D47"/>
    <w:rsid w:val="00AC1434"/>
    <w:rsid w:val="00AC558E"/>
    <w:rsid w:val="00AD4035"/>
    <w:rsid w:val="00AE1A8A"/>
    <w:rsid w:val="00AF557F"/>
    <w:rsid w:val="00B11C2C"/>
    <w:rsid w:val="00B125AF"/>
    <w:rsid w:val="00B12975"/>
    <w:rsid w:val="00B16BDD"/>
    <w:rsid w:val="00B17EDE"/>
    <w:rsid w:val="00B22BBC"/>
    <w:rsid w:val="00B26BD0"/>
    <w:rsid w:val="00B34E29"/>
    <w:rsid w:val="00B41AD5"/>
    <w:rsid w:val="00B41F20"/>
    <w:rsid w:val="00B42C25"/>
    <w:rsid w:val="00B4523C"/>
    <w:rsid w:val="00B65F87"/>
    <w:rsid w:val="00B70448"/>
    <w:rsid w:val="00B721D2"/>
    <w:rsid w:val="00B7361E"/>
    <w:rsid w:val="00B77A8C"/>
    <w:rsid w:val="00B85214"/>
    <w:rsid w:val="00B90DB0"/>
    <w:rsid w:val="00B91F96"/>
    <w:rsid w:val="00B9623E"/>
    <w:rsid w:val="00B9724E"/>
    <w:rsid w:val="00B97B9F"/>
    <w:rsid w:val="00BA0BD6"/>
    <w:rsid w:val="00BA20E9"/>
    <w:rsid w:val="00BA334D"/>
    <w:rsid w:val="00BB0E4D"/>
    <w:rsid w:val="00BB2BC2"/>
    <w:rsid w:val="00BB2E3A"/>
    <w:rsid w:val="00BB5A0C"/>
    <w:rsid w:val="00BB7ABE"/>
    <w:rsid w:val="00BC1549"/>
    <w:rsid w:val="00BD09F9"/>
    <w:rsid w:val="00BD5893"/>
    <w:rsid w:val="00BE0E9B"/>
    <w:rsid w:val="00BE2836"/>
    <w:rsid w:val="00BF6580"/>
    <w:rsid w:val="00C0245E"/>
    <w:rsid w:val="00C0430C"/>
    <w:rsid w:val="00C05803"/>
    <w:rsid w:val="00C0664C"/>
    <w:rsid w:val="00C15A9E"/>
    <w:rsid w:val="00C176C9"/>
    <w:rsid w:val="00C21E59"/>
    <w:rsid w:val="00C329D5"/>
    <w:rsid w:val="00C4259C"/>
    <w:rsid w:val="00C62172"/>
    <w:rsid w:val="00C65BBA"/>
    <w:rsid w:val="00C71FC8"/>
    <w:rsid w:val="00C72529"/>
    <w:rsid w:val="00C81A07"/>
    <w:rsid w:val="00C8484A"/>
    <w:rsid w:val="00C86470"/>
    <w:rsid w:val="00C87E85"/>
    <w:rsid w:val="00C90FAE"/>
    <w:rsid w:val="00C91614"/>
    <w:rsid w:val="00C9173D"/>
    <w:rsid w:val="00C92A14"/>
    <w:rsid w:val="00C940FC"/>
    <w:rsid w:val="00CA2915"/>
    <w:rsid w:val="00CA437A"/>
    <w:rsid w:val="00CA5B81"/>
    <w:rsid w:val="00CC3868"/>
    <w:rsid w:val="00CC3D23"/>
    <w:rsid w:val="00CC42A7"/>
    <w:rsid w:val="00CC4488"/>
    <w:rsid w:val="00CD211E"/>
    <w:rsid w:val="00CD2A50"/>
    <w:rsid w:val="00CD3AB2"/>
    <w:rsid w:val="00CE012A"/>
    <w:rsid w:val="00CE38B8"/>
    <w:rsid w:val="00CE60EF"/>
    <w:rsid w:val="00CE7367"/>
    <w:rsid w:val="00CF3744"/>
    <w:rsid w:val="00CF7EB0"/>
    <w:rsid w:val="00D013A0"/>
    <w:rsid w:val="00D0149E"/>
    <w:rsid w:val="00D05EFC"/>
    <w:rsid w:val="00D062C8"/>
    <w:rsid w:val="00D07DE9"/>
    <w:rsid w:val="00D10286"/>
    <w:rsid w:val="00D10896"/>
    <w:rsid w:val="00D13F25"/>
    <w:rsid w:val="00D20F02"/>
    <w:rsid w:val="00D20F8A"/>
    <w:rsid w:val="00D24C0B"/>
    <w:rsid w:val="00D26BC9"/>
    <w:rsid w:val="00D2703B"/>
    <w:rsid w:val="00D31855"/>
    <w:rsid w:val="00D320CE"/>
    <w:rsid w:val="00D361A2"/>
    <w:rsid w:val="00D36D30"/>
    <w:rsid w:val="00D40BF2"/>
    <w:rsid w:val="00D432B3"/>
    <w:rsid w:val="00D43914"/>
    <w:rsid w:val="00D45A78"/>
    <w:rsid w:val="00D53CDE"/>
    <w:rsid w:val="00D63815"/>
    <w:rsid w:val="00D644A8"/>
    <w:rsid w:val="00D82CA8"/>
    <w:rsid w:val="00D85B0E"/>
    <w:rsid w:val="00D905B5"/>
    <w:rsid w:val="00D910A9"/>
    <w:rsid w:val="00D9485D"/>
    <w:rsid w:val="00D951DA"/>
    <w:rsid w:val="00DA42B6"/>
    <w:rsid w:val="00DD263A"/>
    <w:rsid w:val="00DD452E"/>
    <w:rsid w:val="00DE0F36"/>
    <w:rsid w:val="00DE5544"/>
    <w:rsid w:val="00DE79E2"/>
    <w:rsid w:val="00DE7CA9"/>
    <w:rsid w:val="00DF19B0"/>
    <w:rsid w:val="00DF5712"/>
    <w:rsid w:val="00DF6244"/>
    <w:rsid w:val="00DF6E71"/>
    <w:rsid w:val="00DF7EAF"/>
    <w:rsid w:val="00E03F17"/>
    <w:rsid w:val="00E053BA"/>
    <w:rsid w:val="00E0560F"/>
    <w:rsid w:val="00E111D9"/>
    <w:rsid w:val="00E16F32"/>
    <w:rsid w:val="00E26B3B"/>
    <w:rsid w:val="00E329CB"/>
    <w:rsid w:val="00E36070"/>
    <w:rsid w:val="00E37F6A"/>
    <w:rsid w:val="00E408F3"/>
    <w:rsid w:val="00E42EC7"/>
    <w:rsid w:val="00E44BCC"/>
    <w:rsid w:val="00E4738A"/>
    <w:rsid w:val="00E56969"/>
    <w:rsid w:val="00E56BEC"/>
    <w:rsid w:val="00E6098D"/>
    <w:rsid w:val="00E76FDF"/>
    <w:rsid w:val="00E77A55"/>
    <w:rsid w:val="00E81E4A"/>
    <w:rsid w:val="00E8256E"/>
    <w:rsid w:val="00E8458A"/>
    <w:rsid w:val="00E95D38"/>
    <w:rsid w:val="00EB0196"/>
    <w:rsid w:val="00EB2589"/>
    <w:rsid w:val="00EC699A"/>
    <w:rsid w:val="00ED053C"/>
    <w:rsid w:val="00ED074B"/>
    <w:rsid w:val="00ED2F23"/>
    <w:rsid w:val="00EE38A9"/>
    <w:rsid w:val="00EE5073"/>
    <w:rsid w:val="00EE72C0"/>
    <w:rsid w:val="00EF225F"/>
    <w:rsid w:val="00EF38D7"/>
    <w:rsid w:val="00EF4103"/>
    <w:rsid w:val="00F0316B"/>
    <w:rsid w:val="00F041AE"/>
    <w:rsid w:val="00F067C7"/>
    <w:rsid w:val="00F10704"/>
    <w:rsid w:val="00F12F11"/>
    <w:rsid w:val="00F164FC"/>
    <w:rsid w:val="00F17124"/>
    <w:rsid w:val="00F25836"/>
    <w:rsid w:val="00F31978"/>
    <w:rsid w:val="00F36A0F"/>
    <w:rsid w:val="00F5130F"/>
    <w:rsid w:val="00F5207F"/>
    <w:rsid w:val="00F53B80"/>
    <w:rsid w:val="00F6027E"/>
    <w:rsid w:val="00F60429"/>
    <w:rsid w:val="00F612E6"/>
    <w:rsid w:val="00F63D02"/>
    <w:rsid w:val="00F70506"/>
    <w:rsid w:val="00F70D3B"/>
    <w:rsid w:val="00F75EE2"/>
    <w:rsid w:val="00F8059A"/>
    <w:rsid w:val="00F833A6"/>
    <w:rsid w:val="00F90EFA"/>
    <w:rsid w:val="00F92436"/>
    <w:rsid w:val="00FA27AB"/>
    <w:rsid w:val="00FA2CCA"/>
    <w:rsid w:val="00FA319C"/>
    <w:rsid w:val="00FA6898"/>
    <w:rsid w:val="00FB06AC"/>
    <w:rsid w:val="00FB1FAB"/>
    <w:rsid w:val="00FB3CAA"/>
    <w:rsid w:val="00FB616E"/>
    <w:rsid w:val="00FC12EB"/>
    <w:rsid w:val="00FD7FFC"/>
    <w:rsid w:val="00FE07F6"/>
    <w:rsid w:val="00FE14E5"/>
    <w:rsid w:val="00FE2C90"/>
    <w:rsid w:val="00FE3543"/>
    <w:rsid w:val="00FE7777"/>
    <w:rsid w:val="070F02F7"/>
    <w:rsid w:val="071752E3"/>
    <w:rsid w:val="0E457DF2"/>
    <w:rsid w:val="0F7E3965"/>
    <w:rsid w:val="127C1623"/>
    <w:rsid w:val="1FFB028C"/>
    <w:rsid w:val="26D545CF"/>
    <w:rsid w:val="345C3714"/>
    <w:rsid w:val="37D1755F"/>
    <w:rsid w:val="570C0068"/>
    <w:rsid w:val="587148B3"/>
    <w:rsid w:val="5EFA4B31"/>
    <w:rsid w:val="741B7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351</Characters>
  <Lines>2</Lines>
  <Paragraphs>1</Paragraphs>
  <TotalTime>3852</TotalTime>
  <ScaleCrop>false</ScaleCrop>
  <LinksUpToDate>false</LinksUpToDate>
  <CharactersWithSpaces>411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2021-09-22T08:13:00Z</dcterms:created>
  <dc:creator>ycgs-152</dc:creator>
  <cp:lastModifiedBy>user</cp:lastModifiedBy>
  <cp:lastPrinted>2023-11-03T09:20:00Z</cp:lastPrinted>
  <dcterms:modified xsi:type="dcterms:W3CDTF">2023-12-12T07:04:08Z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