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val="en-US" w:eastAsia="zh-CN" w:bidi="ar"/>
        </w:rPr>
        <w:t>虹口区行政复议咨询服务信息</w:t>
      </w:r>
    </w:p>
    <w:p>
      <w:pPr>
        <w:widowControl/>
        <w:adjustRightInd w:val="0"/>
        <w:snapToGrid w:val="0"/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942" w:tblpY="462"/>
        <w:tblOverlap w:val="never"/>
        <w:tblW w:w="1033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820"/>
        <w:gridCol w:w="2177"/>
        <w:gridCol w:w="1500"/>
        <w:gridCol w:w="2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地址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联系电话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FFFFFF" w:sz="0" w:space="0"/>
              <w:right w:val="single" w:color="9BBB59" w:sz="8" w:space="0"/>
            </w:tcBorders>
            <w:shd w:val="clear" w:color="auto" w:fill="9BBB5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88" w:rightChars="-42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tblCellSpacing w:w="15" w:type="dxa"/>
        </w:trPr>
        <w:tc>
          <w:tcPr>
            <w:tcW w:w="870" w:type="dxa"/>
            <w:tcBorders>
              <w:top w:val="single" w:color="FFFFFF" w:sz="0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FFFFFF" w:sz="0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虹口区行政复议局</w:t>
            </w:r>
          </w:p>
        </w:tc>
        <w:tc>
          <w:tcPr>
            <w:tcW w:w="2147" w:type="dxa"/>
            <w:tcBorders>
              <w:top w:val="single" w:color="FFFFFF" w:sz="0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三河路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358号</w:t>
            </w:r>
          </w:p>
        </w:tc>
        <w:tc>
          <w:tcPr>
            <w:tcW w:w="1470" w:type="dxa"/>
            <w:tcBorders>
              <w:top w:val="single" w:color="FFFFFF" w:sz="0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25657833</w:t>
            </w:r>
          </w:p>
        </w:tc>
        <w:tc>
          <w:tcPr>
            <w:tcW w:w="2878" w:type="dxa"/>
            <w:tcBorders>
              <w:top w:val="single" w:color="FFFFFF" w:sz="0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-88" w:rightChars="-42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复议申请提交（需电话预约）、复议咨询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-199" w:leftChars="-95" w:right="0" w:firstLine="198" w:firstLineChars="71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虹口区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公共法律服务中心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广灵四路496-500号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35363249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-88" w:rightChars="-42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复议申请提交（需电话预约）、复议咨询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虹口区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北外滩企业服务中心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杨树浦路155号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65853089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58" w:rightChars="28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复议申请当场提交（需微信小程序搜索“北外滩企业预约”预约）、复议咨询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四川北路司法所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溧阳路1338号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60560627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欧阳路司法所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四平路421弄21号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65221164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-159" w:rightChars="-76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     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嘉兴路司法所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物华路11号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55122013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曲阳路司法所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运光路49号甲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35328136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北外滩司法所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新建路100号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65853089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广中路司法所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同丰路667弄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31070202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凉城新城司法所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广灵四路867号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55126561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江湾镇司法所</w:t>
            </w:r>
          </w:p>
        </w:tc>
        <w:tc>
          <w:tcPr>
            <w:tcW w:w="2147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华严路200号</w:t>
            </w:r>
          </w:p>
        </w:tc>
        <w:tc>
          <w:tcPr>
            <w:tcW w:w="147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65932138</w:t>
            </w:r>
          </w:p>
        </w:tc>
        <w:tc>
          <w:tcPr>
            <w:tcW w:w="287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D7E3BC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58" w:rightChars="28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复议咨询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咨询时间：周一至周五上午9：00-11：00，下午14：00-16：30（节假日除外）</w:t>
      </w:r>
    </w:p>
    <w:sectPr>
      <w:pgSz w:w="11906" w:h="16838"/>
      <w:pgMar w:top="1701" w:right="720" w:bottom="1701" w:left="720" w:header="851" w:footer="107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33BA"/>
    <w:rsid w:val="07177B15"/>
    <w:rsid w:val="1AF433BA"/>
    <w:rsid w:val="2A1343BC"/>
    <w:rsid w:val="3ED7370E"/>
    <w:rsid w:val="4FF43081"/>
    <w:rsid w:val="73E379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2023-03-02T06:45:00Z</dcterms:created>
  <dc:creator>Administrator</dc:creator>
  <cp:lastModifiedBy>Administrator</cp:lastModifiedBy>
  <cp:lastPrinted>2024-03-20T02:33:42Z</cp:lastPrinted>
  <dcterms:modified xsi:type="dcterms:W3CDTF">2024-03-20T02:35:10Z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