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楷体"/>
          <w:b/>
          <w:spacing w:val="30"/>
          <w:sz w:val="44"/>
          <w:szCs w:val="44"/>
        </w:rPr>
      </w:pPr>
      <w:r>
        <w:rPr>
          <w:rFonts w:hint="eastAsia" w:ascii="华文中宋" w:hAnsi="华文中宋" w:eastAsia="华文中宋" w:cs="楷体"/>
          <w:b/>
          <w:spacing w:val="30"/>
          <w:sz w:val="44"/>
          <w:szCs w:val="44"/>
        </w:rPr>
        <w:t>上海市</w:t>
      </w:r>
      <w:r>
        <w:rPr>
          <w:rFonts w:hint="eastAsia" w:ascii="华文中宋" w:hAnsi="华文中宋" w:eastAsia="华文中宋" w:cs="楷体"/>
          <w:b/>
          <w:spacing w:val="30"/>
          <w:sz w:val="44"/>
          <w:szCs w:val="44"/>
          <w:lang w:eastAsia="zh-CN"/>
        </w:rPr>
        <w:t>虹口</w:t>
      </w:r>
      <w:r>
        <w:rPr>
          <w:rFonts w:hint="eastAsia" w:ascii="华文中宋" w:hAnsi="华文中宋" w:eastAsia="华文中宋" w:cs="楷体"/>
          <w:b/>
          <w:spacing w:val="30"/>
          <w:sz w:val="44"/>
          <w:szCs w:val="44"/>
        </w:rPr>
        <w:t>区委、区政府外聘法律顾问报名表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6"/>
        <w:tblW w:w="8720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440"/>
        <w:gridCol w:w="806"/>
        <w:gridCol w:w="94"/>
        <w:gridCol w:w="900"/>
        <w:gridCol w:w="1260"/>
        <w:gridCol w:w="1260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国籍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联系地址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邮编</w:t>
            </w:r>
          </w:p>
        </w:tc>
        <w:tc>
          <w:tcPr>
            <w:tcW w:w="1313" w:type="dxa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职称情况（法学专家填写）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请填写获得时间（年/月）</w:t>
            </w:r>
          </w:p>
          <w:p>
            <w:pPr>
              <w:pStyle w:val="5"/>
              <w:spacing w:before="0" w:beforeAutospacing="0" w:after="0" w:afterAutospacing="0" w:line="360" w:lineRule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Style w:val="5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5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pStyle w:val="5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行政法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经济法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政治经济学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熟悉网络经济、数字经济等相关法律、法规、规章、规则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熟悉国际贸易、国际投资等相关法律、法规、规章、规则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熟悉行政执法等相关法律、法规、规章、规则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熟悉规划建设、房地产、城市管理、生态环境等相关法律、法规、规章、规则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</w:rPr>
              <w:t>熟悉非诉讼纠纷解决机制</w:t>
            </w:r>
          </w:p>
          <w:p>
            <w:pPr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（最多可以填写5项）</w:t>
            </w:r>
          </w:p>
          <w:p>
            <w:pPr>
              <w:pStyle w:val="5"/>
              <w:spacing w:line="360" w:lineRule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</w:rPr>
              <w:t>全国十大杰出青年法学家</w:t>
            </w:r>
          </w:p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hint="eastAsia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  <w:lang w:val="en-US" w:eastAsia="zh-CN"/>
              </w:rPr>
              <w:t>长江学者</w:t>
            </w:r>
          </w:p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hint="eastAsia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  <w:lang w:val="en-US" w:eastAsia="zh-Hans"/>
              </w:rPr>
              <w:t>上海市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>杰出青年法学家</w:t>
            </w:r>
          </w:p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hint="eastAsia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  <w:lang w:val="en-US" w:eastAsia="zh-CN"/>
              </w:rPr>
              <w:t>全国优秀律师</w:t>
            </w:r>
            <w:bookmarkStart w:id="0" w:name="_GoBack"/>
            <w:bookmarkEnd w:id="0"/>
          </w:p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hint="eastAsia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  <w:lang w:val="en-US" w:eastAsia="zh-CN"/>
              </w:rPr>
              <w:t>东方大律师</w:t>
            </w:r>
          </w:p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hint="eastAsia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  <w:lang w:val="en-US" w:eastAsia="zh-CN"/>
              </w:rPr>
              <w:t>上海市优秀律师</w:t>
            </w:r>
          </w:p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hint="eastAsia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  <w:lang w:val="en-US" w:eastAsia="zh-CN"/>
              </w:rPr>
              <w:t>党代表、人大代表或者政协委员[全国□ 市级□ 区级□]</w:t>
            </w:r>
          </w:p>
          <w:p>
            <w:pPr>
              <w:pStyle w:val="5"/>
              <w:spacing w:before="0" w:beforeAutospacing="0" w:after="0" w:afterAutospacing="0" w:line="440" w:lineRule="exact"/>
              <w:ind w:firstLine="720" w:firstLineChars="30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sym w:font="Wingdings 2" w:char="00A3"/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其他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（ 自填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CellSpacing w:w="0" w:type="dxa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4827" w:type="dxa"/>
            <w:gridSpan w:val="5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是否受过刑事处罚、纪律处分（法学专家填写）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是否受过刑事处罚、司法行政部门的行政处罚、律师协会的行业处分（律师填写）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是□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eastAsia" w:ascii="楷体_GB2312" w:hAnsi="楷体" w:eastAsia="楷体_GB2312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本人申请担任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区委、区政府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外聘法律顾问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的主要优势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（包括但不限于案件参与情况、虹口建设参与情况、社会职务等）</w:t>
            </w:r>
          </w:p>
        </w:tc>
        <w:tc>
          <w:tcPr>
            <w:tcW w:w="7073" w:type="dxa"/>
            <w:gridSpan w:val="7"/>
          </w:tcPr>
          <w:p>
            <w:pPr>
              <w:pStyle w:val="5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>（限于个人报名情形，单位推荐无需填写。）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5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5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5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5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（限于单位推荐情形，个人报名无需填写。）</w:t>
            </w:r>
          </w:p>
        </w:tc>
      </w:tr>
    </w:tbl>
    <w:p>
      <w:r>
        <w:rPr>
          <w:rFonts w:hint="eastAsia"/>
        </w:rPr>
        <w:t>注：本页如不够，可另附页。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00531"/>
    <w:rsid w:val="002B7600"/>
    <w:rsid w:val="00400531"/>
    <w:rsid w:val="004827ED"/>
    <w:rsid w:val="004E25BF"/>
    <w:rsid w:val="00511046"/>
    <w:rsid w:val="00546EA9"/>
    <w:rsid w:val="0060342A"/>
    <w:rsid w:val="00840E35"/>
    <w:rsid w:val="00C86B31"/>
    <w:rsid w:val="00F56678"/>
    <w:rsid w:val="00FE4128"/>
    <w:rsid w:val="012D57B3"/>
    <w:rsid w:val="28E44EB7"/>
    <w:rsid w:val="2CAD22EA"/>
    <w:rsid w:val="2E036095"/>
    <w:rsid w:val="34E117B9"/>
    <w:rsid w:val="3B2A71FC"/>
    <w:rsid w:val="3EF03B48"/>
    <w:rsid w:val="4ADC4775"/>
    <w:rsid w:val="52662DF0"/>
    <w:rsid w:val="7FFB405B"/>
    <w:rsid w:val="DEF3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626</Words>
  <Characters>626</Characters>
  <Lines>6</Lines>
  <Paragraphs>1</Paragraphs>
  <TotalTime>3</TotalTime>
  <ScaleCrop>false</ScaleCrop>
  <LinksUpToDate>false</LinksUpToDate>
  <CharactersWithSpaces>753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2019-09-11T01:11:00Z</dcterms:created>
  <dc:creator>user</dc:creator>
  <cp:lastModifiedBy>冯汝佳</cp:lastModifiedBy>
  <cp:lastPrinted>2023-05-15T15:17:00Z</cp:lastPrinted>
  <dcterms:modified xsi:type="dcterms:W3CDTF">2023-05-29T09:12:50Z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31D4E64B625A4985A2C9D9D6B07FB766</vt:lpwstr>
  </property>
</Properties>
</file>