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7A" w:rsidRDefault="00DE0B7A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DE0B7A" w:rsidRDefault="00DE0B7A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DE0B7A" w:rsidRPr="00A47578" w:rsidRDefault="006F36C0">
      <w:pPr>
        <w:spacing w:line="360" w:lineRule="auto"/>
        <w:rPr>
          <w:rFonts w:ascii="黑体" w:eastAsia="黑体" w:hAnsi="黑体" w:cs="黑体"/>
          <w:bCs/>
          <w:sz w:val="28"/>
          <w:szCs w:val="28"/>
        </w:rPr>
      </w:pPr>
      <w:r w:rsidRPr="00A47578">
        <w:rPr>
          <w:rFonts w:ascii="黑体" w:eastAsia="黑体" w:hAnsi="黑体" w:cs="黑体" w:hint="eastAsia"/>
          <w:bCs/>
          <w:sz w:val="28"/>
          <w:szCs w:val="28"/>
        </w:rPr>
        <w:t>主动公开</w:t>
      </w:r>
    </w:p>
    <w:p w:rsidR="00A47578" w:rsidRDefault="00A47578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E0B7A" w:rsidRDefault="006F36C0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对区政协十五届一次会议</w:t>
      </w:r>
    </w:p>
    <w:p w:rsidR="00DE0B7A" w:rsidRDefault="006F36C0">
      <w:pPr>
        <w:spacing w:line="600" w:lineRule="exact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第1510020号提案的答复</w:t>
      </w:r>
    </w:p>
    <w:p w:rsidR="00DE0B7A" w:rsidRDefault="00DE0B7A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A47578" w:rsidRDefault="00A47578" w:rsidP="00A47578">
      <w:pPr>
        <w:spacing w:line="600" w:lineRule="exact"/>
        <w:ind w:firstLineChars="1600" w:firstLine="51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办理结果：解决或采纳</w:t>
      </w:r>
    </w:p>
    <w:p w:rsidR="00A47578" w:rsidRDefault="00A47578">
      <w:pPr>
        <w:spacing w:line="600" w:lineRule="exact"/>
        <w:rPr>
          <w:rFonts w:ascii="仿宋" w:eastAsia="仿宋" w:hAnsi="仿宋" w:cs="仿宋"/>
          <w:sz w:val="32"/>
          <w:szCs w:val="32"/>
        </w:rPr>
      </w:pPr>
    </w:p>
    <w:p w:rsidR="00DE0B7A" w:rsidRDefault="006F36C0">
      <w:pPr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民进虹口区委员会：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贵党派提出的《关于提升虹口百年老校 打造百年名校的建议》提案收悉，经研究，现将办理情况答复如下：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虹口有着深厚的文化历史底蕴，虹口教育不仅是高品质生活的重要标志，也是高质量发展的重要环节，协同推进高质量教育体系建设和经济社会高质量发展，助力城区软实力全面提升。根据区委区府的工作要求，不断深入推进教育强区建设，全面落实教育综合改革各项任务。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重视区内百年老校发展，历来是虹口教育发展的重中之重。讲好百年故事，充分挖掘特色亮点；依托北外滩开发契机，推动百年老校的高标准建设，全力保障良好教学环境；提升教育内涵，深入贯彻落实新时代教育评价改革；进一步优化办学机制，推动错位竞争；打造高素质干部人才队伍，提升学校办学品质。</w:t>
      </w:r>
    </w:p>
    <w:p w:rsidR="00DE0B7A" w:rsidRDefault="006F36C0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一、文化塑校，重温历史传百年薪火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（一）发掘校史资源，推进学校文化传承。</w:t>
      </w:r>
      <w:r>
        <w:rPr>
          <w:rFonts w:ascii="仿宋" w:eastAsia="仿宋" w:hAnsi="仿宋" w:cs="仿宋" w:hint="eastAsia"/>
          <w:sz w:val="32"/>
          <w:szCs w:val="32"/>
        </w:rPr>
        <w:t>讲好学校发展故事、名人故事，发挥百年老校人才荟萃、智力密集、成果斐然的先天优势，放大优秀校友的示范影响力，成为学校发展的特色名片。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（二）坚守初心使命，探索文化思政新途径。</w:t>
      </w:r>
      <w:r>
        <w:rPr>
          <w:rFonts w:ascii="仿宋" w:eastAsia="仿宋" w:hAnsi="仿宋" w:cs="仿宋" w:hint="eastAsia"/>
          <w:sz w:val="32"/>
          <w:szCs w:val="32"/>
        </w:rPr>
        <w:t>组织师生重温学校历史、培育爱国爱校情怀，结合百年老校底蕴内涵展现与道德教育的扎实推进，焕发学校德育生机。开发视频类学习内容，整合深厚文化资源，建设虹口全域大思政课体系，惠及更多学习者。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二、特色立校，以史鉴今觅发展路径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（一）定位名校目标，建设新时代百年名校。</w:t>
      </w:r>
      <w:r>
        <w:rPr>
          <w:rFonts w:ascii="仿宋" w:eastAsia="仿宋" w:hAnsi="仿宋" w:cs="仿宋" w:hint="eastAsia"/>
          <w:sz w:val="32"/>
          <w:szCs w:val="32"/>
        </w:rPr>
        <w:t>推动学校特色发展，实现学校跨越式发展，促进学生素质全面提高。深化实施国家课程校本化实施与特色课程构建，紧密结合百年老校办学精神，守正创新，提升办学质量与品位。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（二）借势地区发展，全力保障良好办学环境。</w:t>
      </w:r>
      <w:r>
        <w:rPr>
          <w:rFonts w:ascii="仿宋" w:eastAsia="仿宋" w:hAnsi="仿宋" w:cs="仿宋" w:hint="eastAsia"/>
          <w:sz w:val="32"/>
          <w:szCs w:val="32"/>
        </w:rPr>
        <w:t>加快百年老校硬件建设，全面改善校舍环境，提升数字化教育改革能级水平。借力同济大学优势教育资源，融入一流教育服务体系建设，重塑百年老校的发展前景与形象。</w:t>
      </w:r>
    </w:p>
    <w:p w:rsidR="00DE0B7A" w:rsidRDefault="006F36C0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三、人才强校，打造高素质教师队伍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（一）加强人才培养，优化师资结构。</w:t>
      </w:r>
      <w:r>
        <w:rPr>
          <w:rFonts w:ascii="仿宋" w:eastAsia="仿宋" w:hAnsi="仿宋" w:cs="仿宋" w:hint="eastAsia"/>
          <w:sz w:val="32"/>
          <w:szCs w:val="32"/>
        </w:rPr>
        <w:t>以区教育局人才培养五梯队七层级为基础，深化学区化集团化办学，形成跨校跨学科教研组，孵化特色团队，推动教师轮岗流动机制，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调动教师工作积极性，稳步提高学校教学质量。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（二）引进优秀人才，激发创新活力。</w:t>
      </w:r>
      <w:r>
        <w:rPr>
          <w:rFonts w:ascii="仿宋" w:eastAsia="仿宋" w:hAnsi="仿宋" w:cs="仿宋" w:hint="eastAsia"/>
          <w:sz w:val="32"/>
          <w:szCs w:val="32"/>
        </w:rPr>
        <w:t>引进优秀高端教师，汇聚各方教育英才。培育专业能力强发展潜力大的中青年教师队伍，为百年老校固本强基。</w:t>
      </w:r>
    </w:p>
    <w:p w:rsidR="00DE0B7A" w:rsidRDefault="006F36C0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四、交流助校，扩大社会影响力</w:t>
      </w:r>
    </w:p>
    <w:p w:rsidR="00DE0B7A" w:rsidRDefault="006F36C0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进一步加强区际、校际间交流合作，立足百年历史，借鉴成功经验，加大宣传力度，凝练特色内涵，彰显办学质量，学宣并重扩大虹口百年老校的社会影响力和知名度。</w:t>
      </w:r>
    </w:p>
    <w:p w:rsidR="00DE0B7A" w:rsidRDefault="00DE0B7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E0B7A" w:rsidRDefault="00DE0B7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E0B7A" w:rsidRDefault="00DE0B7A">
      <w:pPr>
        <w:spacing w:line="6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E0B7A" w:rsidRDefault="006F36C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上海市虹口区教育局</w:t>
      </w:r>
    </w:p>
    <w:p w:rsidR="00DE0B7A" w:rsidRDefault="006F36C0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2022年2月24日</w:t>
      </w:r>
    </w:p>
    <w:p w:rsidR="00DE0B7A" w:rsidRDefault="00DE0B7A">
      <w:pPr>
        <w:spacing w:line="600" w:lineRule="exact"/>
        <w:jc w:val="righ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sectPr w:rsidR="00DE0B7A" w:rsidSect="00DE0B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C4D" w:rsidRDefault="00883C4D" w:rsidP="00A47578">
      <w:r>
        <w:separator/>
      </w:r>
    </w:p>
  </w:endnote>
  <w:endnote w:type="continuationSeparator" w:id="0">
    <w:p w:rsidR="00883C4D" w:rsidRDefault="00883C4D" w:rsidP="00A4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C4D" w:rsidRDefault="00883C4D" w:rsidP="00A47578">
      <w:r>
        <w:separator/>
      </w:r>
    </w:p>
  </w:footnote>
  <w:footnote w:type="continuationSeparator" w:id="0">
    <w:p w:rsidR="00883C4D" w:rsidRDefault="00883C4D" w:rsidP="00A47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DE0B7A"/>
    <w:rsid w:val="006F36C0"/>
    <w:rsid w:val="00883C4D"/>
    <w:rsid w:val="00A47578"/>
    <w:rsid w:val="00C43291"/>
    <w:rsid w:val="00DE0B7A"/>
    <w:rsid w:val="020624C0"/>
    <w:rsid w:val="054219F2"/>
    <w:rsid w:val="0738204C"/>
    <w:rsid w:val="0A062994"/>
    <w:rsid w:val="183F2B14"/>
    <w:rsid w:val="18E92A80"/>
    <w:rsid w:val="1DB71BB2"/>
    <w:rsid w:val="29F73A8E"/>
    <w:rsid w:val="3A663AD8"/>
    <w:rsid w:val="3E326F17"/>
    <w:rsid w:val="3EAC5725"/>
    <w:rsid w:val="4CFE5DF2"/>
    <w:rsid w:val="56B9572A"/>
    <w:rsid w:val="5F6917F1"/>
    <w:rsid w:val="69FA2865"/>
    <w:rsid w:val="6B1D769C"/>
    <w:rsid w:val="6D392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8AA51F8-C95D-42DE-9CAE-F8788B16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B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75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47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75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zhongshan</dc:creator>
  <cp:lastModifiedBy>User</cp:lastModifiedBy>
  <cp:revision>3</cp:revision>
  <cp:lastPrinted>2022-03-23T01:47:00Z</cp:lastPrinted>
  <dcterms:created xsi:type="dcterms:W3CDTF">2022-03-23T01:49:00Z</dcterms:created>
  <dcterms:modified xsi:type="dcterms:W3CDTF">2022-10-14T07:42:00Z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9A4834D7A2C643C6B77992A9706FAB4C</vt:lpwstr>
  </property>
</Properties>
</file>