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724" w:rsidRDefault="00584724">
      <w:pPr>
        <w:rPr>
          <w:rFonts w:ascii="黑体" w:eastAsia="黑体" w:hAnsi="黑体"/>
          <w:sz w:val="28"/>
          <w:szCs w:val="28"/>
        </w:rPr>
      </w:pPr>
    </w:p>
    <w:p w:rsidR="00584724" w:rsidRDefault="00584724">
      <w:pPr>
        <w:rPr>
          <w:rFonts w:ascii="黑体" w:eastAsia="黑体" w:hAnsi="黑体"/>
          <w:sz w:val="28"/>
          <w:szCs w:val="28"/>
        </w:rPr>
      </w:pPr>
    </w:p>
    <w:p w:rsidR="00584724" w:rsidRDefault="00584724">
      <w:pPr>
        <w:rPr>
          <w:rFonts w:ascii="黑体" w:eastAsia="黑体" w:hAnsi="黑体"/>
          <w:sz w:val="28"/>
          <w:szCs w:val="28"/>
        </w:rPr>
      </w:pPr>
    </w:p>
    <w:p w:rsidR="002D4FCD" w:rsidRPr="00031652" w:rsidRDefault="0059167E" w:rsidP="00031652">
      <w:pPr>
        <w:spacing w:line="600" w:lineRule="exact"/>
        <w:rPr>
          <w:rFonts w:ascii="黑体" w:eastAsia="黑体" w:hAnsi="黑体" w:cs="Times New Roman"/>
          <w:color w:val="000000"/>
          <w:sz w:val="28"/>
          <w:szCs w:val="28"/>
        </w:rPr>
      </w:pPr>
      <w:r w:rsidRPr="00031652">
        <w:rPr>
          <w:rFonts w:ascii="黑体" w:eastAsia="黑体" w:hAnsi="黑体" w:cs="Times New Roman" w:hint="eastAsia"/>
          <w:color w:val="000000"/>
          <w:sz w:val="28"/>
          <w:szCs w:val="28"/>
        </w:rPr>
        <w:t>主动公开</w:t>
      </w:r>
    </w:p>
    <w:p w:rsidR="002D4FCD" w:rsidRDefault="002D4FCD">
      <w:pPr>
        <w:jc w:val="center"/>
      </w:pPr>
    </w:p>
    <w:p w:rsidR="002D4FCD" w:rsidRPr="00031652" w:rsidRDefault="0059167E">
      <w:pPr>
        <w:spacing w:line="600" w:lineRule="exact"/>
        <w:jc w:val="center"/>
        <w:rPr>
          <w:rFonts w:ascii="方正小标宋简体" w:eastAsia="方正小标宋简体" w:hAnsi="方正小标宋简体" w:cs="方正小标宋简体"/>
          <w:color w:val="000000"/>
          <w:sz w:val="44"/>
          <w:szCs w:val="44"/>
        </w:rPr>
      </w:pPr>
      <w:r w:rsidRPr="00031652">
        <w:rPr>
          <w:rFonts w:ascii="方正小标宋简体" w:eastAsia="方正小标宋简体" w:hAnsi="方正小标宋简体" w:cs="方正小标宋简体" w:hint="eastAsia"/>
          <w:color w:val="000000"/>
          <w:sz w:val="44"/>
          <w:szCs w:val="44"/>
        </w:rPr>
        <w:t>对区政协</w:t>
      </w:r>
      <w:r w:rsidR="00031652">
        <w:rPr>
          <w:rFonts w:ascii="方正小标宋简体" w:eastAsia="方正小标宋简体" w:hAnsi="方正小标宋简体" w:cs="方正小标宋简体" w:hint="eastAsia"/>
          <w:color w:val="000000"/>
          <w:sz w:val="44"/>
          <w:szCs w:val="44"/>
        </w:rPr>
        <w:t>第</w:t>
      </w:r>
      <w:r w:rsidRPr="00031652">
        <w:rPr>
          <w:rFonts w:ascii="方正小标宋简体" w:eastAsia="方正小标宋简体" w:hAnsi="方正小标宋简体" w:cs="方正小标宋简体" w:hint="eastAsia"/>
          <w:color w:val="000000"/>
          <w:sz w:val="44"/>
          <w:szCs w:val="44"/>
        </w:rPr>
        <w:t>十五届一次会议</w:t>
      </w:r>
    </w:p>
    <w:p w:rsidR="002D4FCD" w:rsidRPr="00031652" w:rsidRDefault="0059167E">
      <w:pPr>
        <w:spacing w:line="600" w:lineRule="exact"/>
        <w:jc w:val="center"/>
        <w:rPr>
          <w:rFonts w:ascii="方正小标宋简体" w:eastAsia="方正小标宋简体" w:hAnsi="方正小标宋简体" w:cs="方正小标宋简体"/>
          <w:color w:val="000000"/>
          <w:sz w:val="44"/>
          <w:szCs w:val="44"/>
        </w:rPr>
      </w:pPr>
      <w:r w:rsidRPr="00031652">
        <w:rPr>
          <w:rFonts w:ascii="方正小标宋简体" w:eastAsia="方正小标宋简体" w:hAnsi="方正小标宋简体" w:cs="方正小标宋简体" w:hint="eastAsia"/>
          <w:color w:val="000000"/>
          <w:sz w:val="44"/>
          <w:szCs w:val="44"/>
        </w:rPr>
        <w:t>第1510212号提案的答复</w:t>
      </w:r>
    </w:p>
    <w:p w:rsidR="002D4FCD" w:rsidRDefault="002D4FCD">
      <w:pPr>
        <w:pStyle w:val="a7"/>
        <w:spacing w:before="0" w:beforeAutospacing="0" w:after="0" w:afterAutospacing="0" w:line="600" w:lineRule="exact"/>
        <w:ind w:firstLineChars="200" w:firstLine="632"/>
        <w:jc w:val="right"/>
        <w:rPr>
          <w:rFonts w:ascii="仿宋_GB2312" w:eastAsia="仿宋_GB2312" w:hAnsi="Times New Roman" w:cs="Times New Roman"/>
          <w:kern w:val="2"/>
          <w:sz w:val="32"/>
          <w:szCs w:val="32"/>
        </w:rPr>
      </w:pPr>
    </w:p>
    <w:p w:rsidR="002D4FCD" w:rsidRPr="00031652" w:rsidRDefault="0059167E" w:rsidP="00031652">
      <w:pPr>
        <w:pStyle w:val="a7"/>
        <w:spacing w:before="0" w:beforeAutospacing="0" w:after="0" w:afterAutospacing="0" w:line="600" w:lineRule="exact"/>
        <w:ind w:firstLineChars="200" w:firstLine="632"/>
        <w:jc w:val="right"/>
        <w:rPr>
          <w:rFonts w:ascii="仿宋" w:eastAsia="仿宋" w:hAnsi="仿宋" w:cs="Times New Roman"/>
          <w:kern w:val="2"/>
          <w:sz w:val="32"/>
          <w:szCs w:val="32"/>
        </w:rPr>
      </w:pPr>
      <w:r w:rsidRPr="00031652">
        <w:rPr>
          <w:rFonts w:ascii="仿宋" w:eastAsia="仿宋" w:hAnsi="仿宋" w:cs="Times New Roman" w:hint="eastAsia"/>
          <w:kern w:val="2"/>
          <w:sz w:val="32"/>
          <w:szCs w:val="32"/>
        </w:rPr>
        <w:t>办理结果：解决或采纳</w:t>
      </w:r>
    </w:p>
    <w:p w:rsidR="002D4FCD" w:rsidRPr="00031652" w:rsidRDefault="002D4FCD" w:rsidP="00031652">
      <w:pPr>
        <w:spacing w:line="600" w:lineRule="exact"/>
        <w:jc w:val="center"/>
        <w:rPr>
          <w:rFonts w:ascii="仿宋" w:eastAsia="仿宋" w:hAnsi="仿宋" w:cs="Times New Roman"/>
          <w:szCs w:val="32"/>
        </w:rPr>
      </w:pPr>
    </w:p>
    <w:p w:rsidR="002D4FCD" w:rsidRPr="00031652" w:rsidRDefault="0059167E" w:rsidP="00031652">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冯婉华委员：</w:t>
      </w:r>
    </w:p>
    <w:p w:rsidR="002D4FCD" w:rsidRPr="00031652" w:rsidRDefault="0059167E" w:rsidP="00031652">
      <w:pPr>
        <w:pStyle w:val="a7"/>
        <w:spacing w:before="0" w:beforeAutospacing="0" w:after="0" w:afterAutospacing="0" w:line="600" w:lineRule="exact"/>
        <w:ind w:firstLineChars="200" w:firstLine="632"/>
        <w:rPr>
          <w:rFonts w:ascii="仿宋" w:eastAsia="仿宋" w:hAnsi="仿宋" w:cs="Times New Roman"/>
          <w:kern w:val="2"/>
          <w:sz w:val="32"/>
          <w:szCs w:val="32"/>
        </w:rPr>
      </w:pPr>
      <w:r w:rsidRPr="00031652">
        <w:rPr>
          <w:rFonts w:ascii="仿宋" w:eastAsia="仿宋" w:hAnsi="仿宋" w:cs="Times New Roman" w:hint="eastAsia"/>
          <w:kern w:val="2"/>
          <w:sz w:val="32"/>
          <w:szCs w:val="32"/>
        </w:rPr>
        <w:t>您提出的关于“关于进一步加强虹口中小学校对区内文化资源利用，打造特色教育品牌的建议”</w:t>
      </w:r>
      <w:r w:rsidR="00031652">
        <w:rPr>
          <w:rFonts w:ascii="仿宋" w:eastAsia="仿宋" w:hAnsi="仿宋" w:cs="Times New Roman" w:hint="eastAsia"/>
          <w:kern w:val="2"/>
          <w:sz w:val="32"/>
          <w:szCs w:val="32"/>
        </w:rPr>
        <w:t>的</w:t>
      </w:r>
      <w:r w:rsidRPr="00031652">
        <w:rPr>
          <w:rFonts w:ascii="仿宋" w:eastAsia="仿宋" w:hAnsi="仿宋" w:cs="Times New Roman" w:hint="eastAsia"/>
          <w:kern w:val="2"/>
          <w:sz w:val="32"/>
          <w:szCs w:val="32"/>
        </w:rPr>
        <w:t>提案收悉，经研究，现将办理情况答复如下：</w:t>
      </w:r>
    </w:p>
    <w:p w:rsidR="002D4FCD" w:rsidRPr="00031652" w:rsidRDefault="0059167E" w:rsidP="00031652">
      <w:pPr>
        <w:spacing w:line="600" w:lineRule="exact"/>
        <w:ind w:firstLineChars="200" w:firstLine="632"/>
        <w:rPr>
          <w:rFonts w:ascii="仿宋" w:eastAsia="仿宋" w:hAnsi="仿宋" w:cs="Times New Roman"/>
          <w:szCs w:val="32"/>
        </w:rPr>
      </w:pPr>
      <w:r w:rsidRPr="00031652">
        <w:rPr>
          <w:rFonts w:ascii="仿宋" w:eastAsia="仿宋" w:hAnsi="仿宋" w:cs="Times New Roman" w:hint="eastAsia"/>
          <w:szCs w:val="32"/>
        </w:rPr>
        <w:t>一、虹口区校外联办各成员单位密切合作，切实加强对本区青少年学生校外活动工作的组织领导和统筹协调。如：联合区文明办，充分发挥街道的社区实践指导站、社区文化活动中心和图书馆的作用，为就近、就便在社区开展高中生公益劳动创造条件；联合区团委，充分发挥共青团的组织优势，开发整合相关社会资源，让更多的文化单位、科学院所、社会企业参与，共同为孩子们提供丰富多样的社会实践岗位。</w:t>
      </w:r>
    </w:p>
    <w:p w:rsidR="002D4FCD" w:rsidRPr="00031652" w:rsidRDefault="0059167E" w:rsidP="00031652">
      <w:pPr>
        <w:spacing w:line="600" w:lineRule="exact"/>
        <w:ind w:firstLineChars="200" w:firstLine="632"/>
        <w:rPr>
          <w:rFonts w:ascii="仿宋" w:eastAsia="仿宋" w:hAnsi="仿宋" w:cs="Times New Roman"/>
          <w:szCs w:val="32"/>
        </w:rPr>
      </w:pPr>
      <w:r w:rsidRPr="00031652">
        <w:rPr>
          <w:rFonts w:ascii="仿宋" w:eastAsia="仿宋" w:hAnsi="仿宋" w:cs="Times New Roman" w:hint="eastAsia"/>
          <w:szCs w:val="32"/>
        </w:rPr>
        <w:t>二、在区文明办、区团委等相关单位的协调推进下，挂牌的虹口区青少年校外实践基地已经发展至120个,每年平均发布岗位约200次，岗位预约人数为4000人次，每年志愿者服务</w:t>
      </w:r>
      <w:r w:rsidRPr="00031652">
        <w:rPr>
          <w:rFonts w:ascii="仿宋" w:eastAsia="仿宋" w:hAnsi="仿宋" w:cs="Times New Roman" w:hint="eastAsia"/>
          <w:szCs w:val="32"/>
        </w:rPr>
        <w:lastRenderedPageBreak/>
        <w:t>约53000学时。</w:t>
      </w:r>
    </w:p>
    <w:p w:rsidR="002D4FCD" w:rsidRPr="00031652" w:rsidRDefault="0059167E" w:rsidP="00031652">
      <w:pPr>
        <w:spacing w:line="600" w:lineRule="exact"/>
        <w:ind w:firstLineChars="200" w:firstLine="632"/>
        <w:rPr>
          <w:rFonts w:ascii="仿宋" w:eastAsia="仿宋" w:hAnsi="仿宋" w:cs="Times New Roman"/>
          <w:szCs w:val="32"/>
        </w:rPr>
      </w:pPr>
      <w:r w:rsidRPr="00031652">
        <w:rPr>
          <w:rFonts w:ascii="仿宋" w:eastAsia="仿宋" w:hAnsi="仿宋" w:cs="Times New Roman" w:hint="eastAsia"/>
          <w:szCs w:val="32"/>
        </w:rPr>
        <w:t>三、2021年 4月21日,虹口区教育局与虹口区文化和旅游局共同签订《关于“区域红色资源” 合作共享备忘录》，达成场地资源合作共享、文化项目合作共建等共识，并成立“虹口区馆校红色文化共建联盟”，充分挖掘虹口丰富的历史文化资源，讲好历史故事，打造品牌特色。</w:t>
      </w:r>
    </w:p>
    <w:p w:rsidR="002D4FCD" w:rsidRPr="00031652" w:rsidRDefault="0059167E" w:rsidP="00031652">
      <w:pPr>
        <w:spacing w:line="600" w:lineRule="exact"/>
        <w:ind w:firstLineChars="200" w:firstLine="632"/>
        <w:rPr>
          <w:rFonts w:ascii="仿宋" w:eastAsia="仿宋" w:hAnsi="仿宋" w:cs="Times New Roman"/>
          <w:szCs w:val="32"/>
        </w:rPr>
      </w:pPr>
      <w:r w:rsidRPr="00031652">
        <w:rPr>
          <w:rFonts w:ascii="仿宋" w:eastAsia="仿宋" w:hAnsi="仿宋" w:cs="Times New Roman" w:hint="eastAsia"/>
          <w:szCs w:val="32"/>
        </w:rPr>
        <w:t>四、虹口区文化馆推出“海上遗韵·非遗课堂”系列活动课程表供虹口学子选择，包括节庆类、绘画类、手工类等71个课程。截至2020年，共有40个项目列入虹口区非物质文化遗产保护名录，各校可以采用“请进来”或“走出去”的方式，推广虹口文化，提高文化资源的有效利用。</w:t>
      </w:r>
    </w:p>
    <w:p w:rsidR="002D4FCD" w:rsidRPr="00031652" w:rsidRDefault="0059167E" w:rsidP="00031652">
      <w:pPr>
        <w:spacing w:line="600" w:lineRule="exact"/>
        <w:ind w:firstLineChars="200" w:firstLine="632"/>
        <w:rPr>
          <w:rFonts w:ascii="仿宋" w:eastAsia="仿宋" w:hAnsi="仿宋" w:cs="Times New Roman"/>
          <w:szCs w:val="32"/>
        </w:rPr>
      </w:pPr>
      <w:r w:rsidRPr="00031652">
        <w:rPr>
          <w:rFonts w:ascii="仿宋" w:eastAsia="仿宋" w:hAnsi="仿宋" w:cs="Times New Roman" w:hint="eastAsia"/>
          <w:szCs w:val="32"/>
        </w:rPr>
        <w:t>五、截至2021年底，</w:t>
      </w:r>
      <w:r w:rsidRPr="00031652">
        <w:rPr>
          <w:rFonts w:ascii="仿宋" w:eastAsia="仿宋" w:hAnsi="仿宋" w:cs="Times New Roman"/>
          <w:szCs w:val="32"/>
        </w:rPr>
        <w:t>虹口区有7个学校申报成为了上海市中华优秀文化研习暨非遗进校园优秀传习基地。为确保项目顺利有效实施，各基地都打造了专用活动室，并配备了一支高素质的师资队伍，</w:t>
      </w:r>
      <w:r w:rsidRPr="00031652">
        <w:rPr>
          <w:rFonts w:ascii="仿宋" w:eastAsia="仿宋" w:hAnsi="仿宋" w:cs="Times New Roman" w:hint="eastAsia"/>
          <w:szCs w:val="32"/>
        </w:rPr>
        <w:t>在</w:t>
      </w:r>
      <w:r w:rsidRPr="00031652">
        <w:rPr>
          <w:rFonts w:ascii="仿宋" w:eastAsia="仿宋" w:hAnsi="仿宋" w:cs="Times New Roman"/>
          <w:szCs w:val="32"/>
        </w:rPr>
        <w:t>形成全方位活动开展教师团队的基础上，每所学校积极组织教师团队开展各类学习和培训活动，不断增强“内功”，并扩大非遗传习的覆盖面和影响力。</w:t>
      </w:r>
    </w:p>
    <w:p w:rsidR="002D4FCD" w:rsidRPr="00031652" w:rsidRDefault="0059167E" w:rsidP="00031652">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名单如下：</w:t>
      </w:r>
    </w:p>
    <w:tbl>
      <w:tblPr>
        <w:tblStyle w:val="a8"/>
        <w:tblW w:w="8931" w:type="dxa"/>
        <w:tblInd w:w="-34" w:type="dxa"/>
        <w:tblLook w:val="04A0" w:firstRow="1" w:lastRow="0" w:firstColumn="1" w:lastColumn="0" w:noHBand="0" w:noVBand="1"/>
      </w:tblPr>
      <w:tblGrid>
        <w:gridCol w:w="851"/>
        <w:gridCol w:w="3827"/>
        <w:gridCol w:w="4253"/>
      </w:tblGrid>
      <w:tr w:rsidR="002D4FCD" w:rsidRPr="00031652">
        <w:tc>
          <w:tcPr>
            <w:tcW w:w="851"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序号</w:t>
            </w:r>
          </w:p>
        </w:tc>
        <w:tc>
          <w:tcPr>
            <w:tcW w:w="3827" w:type="dxa"/>
          </w:tcPr>
          <w:p w:rsidR="002D4FCD" w:rsidRPr="00031652" w:rsidRDefault="0059167E" w:rsidP="002D4FCD">
            <w:pPr>
              <w:pStyle w:val="a7"/>
              <w:spacing w:before="0" w:beforeAutospacing="0" w:after="0" w:afterAutospacing="0" w:line="600" w:lineRule="exact"/>
              <w:ind w:firstLineChars="399" w:firstLine="1260"/>
              <w:rPr>
                <w:rFonts w:ascii="仿宋" w:eastAsia="仿宋" w:hAnsi="仿宋" w:cs="Times New Roman"/>
                <w:kern w:val="2"/>
                <w:sz w:val="32"/>
                <w:szCs w:val="32"/>
              </w:rPr>
            </w:pPr>
            <w:r w:rsidRPr="00031652">
              <w:rPr>
                <w:rFonts w:ascii="仿宋" w:eastAsia="仿宋" w:hAnsi="仿宋" w:cs="Times New Roman"/>
                <w:kern w:val="2"/>
                <w:sz w:val="32"/>
                <w:szCs w:val="32"/>
              </w:rPr>
              <w:t>单位</w:t>
            </w:r>
          </w:p>
        </w:tc>
        <w:tc>
          <w:tcPr>
            <w:tcW w:w="4253" w:type="dxa"/>
          </w:tcPr>
          <w:p w:rsidR="002D4FCD" w:rsidRPr="00031652" w:rsidRDefault="0059167E" w:rsidP="002D4FCD">
            <w:pPr>
              <w:pStyle w:val="a7"/>
              <w:spacing w:before="0" w:beforeAutospacing="0" w:after="0" w:afterAutospacing="0" w:line="600" w:lineRule="exact"/>
              <w:ind w:firstLineChars="497" w:firstLine="1570"/>
              <w:rPr>
                <w:rFonts w:ascii="仿宋" w:eastAsia="仿宋" w:hAnsi="仿宋" w:cs="Times New Roman"/>
                <w:kern w:val="2"/>
                <w:sz w:val="32"/>
                <w:szCs w:val="32"/>
              </w:rPr>
            </w:pPr>
            <w:r w:rsidRPr="00031652">
              <w:rPr>
                <w:rFonts w:ascii="仿宋" w:eastAsia="仿宋" w:hAnsi="仿宋" w:cs="Times New Roman" w:hint="eastAsia"/>
                <w:kern w:val="2"/>
                <w:sz w:val="32"/>
                <w:szCs w:val="32"/>
              </w:rPr>
              <w:t>项  目</w:t>
            </w:r>
          </w:p>
        </w:tc>
      </w:tr>
      <w:tr w:rsidR="002D4FCD" w:rsidRPr="00031652">
        <w:tc>
          <w:tcPr>
            <w:tcW w:w="851" w:type="dxa"/>
            <w:vAlign w:val="center"/>
          </w:tcPr>
          <w:p w:rsidR="002D4FCD" w:rsidRPr="00031652" w:rsidRDefault="0059167E">
            <w:pPr>
              <w:pStyle w:val="a7"/>
              <w:spacing w:before="0" w:beforeAutospacing="0" w:after="0" w:afterAutospacing="0" w:line="600" w:lineRule="exact"/>
              <w:ind w:firstLineChars="50" w:firstLine="158"/>
              <w:rPr>
                <w:rFonts w:ascii="仿宋" w:eastAsia="仿宋" w:hAnsi="仿宋" w:cs="Times New Roman"/>
                <w:kern w:val="2"/>
                <w:sz w:val="32"/>
                <w:szCs w:val="32"/>
              </w:rPr>
            </w:pPr>
            <w:r w:rsidRPr="00031652">
              <w:rPr>
                <w:rFonts w:ascii="仿宋" w:eastAsia="仿宋" w:hAnsi="仿宋" w:cs="Times New Roman" w:hint="eastAsia"/>
                <w:kern w:val="2"/>
                <w:sz w:val="32"/>
                <w:szCs w:val="32"/>
              </w:rPr>
              <w:t>1</w:t>
            </w:r>
          </w:p>
        </w:tc>
        <w:tc>
          <w:tcPr>
            <w:tcW w:w="3827"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虹口区四川北路第一小学</w:t>
            </w:r>
          </w:p>
        </w:tc>
        <w:tc>
          <w:tcPr>
            <w:tcW w:w="4253"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数字民间印染（扎染）体验坊</w:t>
            </w:r>
          </w:p>
        </w:tc>
      </w:tr>
      <w:tr w:rsidR="002D4FCD" w:rsidRPr="00031652">
        <w:tc>
          <w:tcPr>
            <w:tcW w:w="851" w:type="dxa"/>
            <w:vAlign w:val="center"/>
          </w:tcPr>
          <w:p w:rsidR="002D4FCD" w:rsidRPr="00031652" w:rsidRDefault="0059167E">
            <w:pPr>
              <w:pStyle w:val="a7"/>
              <w:spacing w:before="0" w:beforeAutospacing="0" w:after="0" w:afterAutospacing="0" w:line="600" w:lineRule="exact"/>
              <w:ind w:firstLineChars="50" w:firstLine="158"/>
              <w:rPr>
                <w:rFonts w:ascii="仿宋" w:eastAsia="仿宋" w:hAnsi="仿宋" w:cs="Times New Roman"/>
                <w:kern w:val="2"/>
                <w:sz w:val="32"/>
                <w:szCs w:val="32"/>
              </w:rPr>
            </w:pPr>
            <w:r w:rsidRPr="00031652">
              <w:rPr>
                <w:rFonts w:ascii="仿宋" w:eastAsia="仿宋" w:hAnsi="仿宋" w:cs="Times New Roman" w:hint="eastAsia"/>
                <w:kern w:val="2"/>
                <w:sz w:val="32"/>
                <w:szCs w:val="32"/>
              </w:rPr>
              <w:t>2</w:t>
            </w:r>
          </w:p>
        </w:tc>
        <w:tc>
          <w:tcPr>
            <w:tcW w:w="3827"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虹口区凉城第二小学</w:t>
            </w:r>
          </w:p>
        </w:tc>
        <w:tc>
          <w:tcPr>
            <w:tcW w:w="4253"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瓷土雅韵体验坊</w:t>
            </w:r>
          </w:p>
        </w:tc>
      </w:tr>
      <w:tr w:rsidR="002D4FCD" w:rsidRPr="00031652">
        <w:tc>
          <w:tcPr>
            <w:tcW w:w="851" w:type="dxa"/>
            <w:vAlign w:val="center"/>
          </w:tcPr>
          <w:p w:rsidR="002D4FCD" w:rsidRPr="00031652" w:rsidRDefault="0059167E">
            <w:pPr>
              <w:pStyle w:val="a7"/>
              <w:spacing w:before="0" w:beforeAutospacing="0" w:after="0" w:afterAutospacing="0" w:line="600" w:lineRule="exact"/>
              <w:ind w:firstLineChars="50" w:firstLine="158"/>
              <w:rPr>
                <w:rFonts w:ascii="仿宋" w:eastAsia="仿宋" w:hAnsi="仿宋" w:cs="Times New Roman"/>
                <w:kern w:val="2"/>
                <w:sz w:val="32"/>
                <w:szCs w:val="32"/>
              </w:rPr>
            </w:pPr>
            <w:r w:rsidRPr="00031652">
              <w:rPr>
                <w:rFonts w:ascii="仿宋" w:eastAsia="仿宋" w:hAnsi="仿宋" w:cs="Times New Roman" w:hint="eastAsia"/>
                <w:kern w:val="2"/>
                <w:sz w:val="32"/>
                <w:szCs w:val="32"/>
              </w:rPr>
              <w:t>3</w:t>
            </w:r>
          </w:p>
        </w:tc>
        <w:tc>
          <w:tcPr>
            <w:tcW w:w="3827"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虹口区第二中心小学</w:t>
            </w:r>
          </w:p>
        </w:tc>
        <w:tc>
          <w:tcPr>
            <w:tcW w:w="4253"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印迹—— 篆刻技艺的传承</w:t>
            </w:r>
          </w:p>
        </w:tc>
      </w:tr>
      <w:tr w:rsidR="002D4FCD" w:rsidRPr="00031652">
        <w:tc>
          <w:tcPr>
            <w:tcW w:w="851" w:type="dxa"/>
            <w:vAlign w:val="center"/>
          </w:tcPr>
          <w:p w:rsidR="002D4FCD" w:rsidRPr="00031652" w:rsidRDefault="0059167E">
            <w:pPr>
              <w:pStyle w:val="a7"/>
              <w:spacing w:before="0" w:beforeAutospacing="0" w:after="0" w:afterAutospacing="0" w:line="600" w:lineRule="exact"/>
              <w:ind w:firstLineChars="50" w:firstLine="158"/>
              <w:rPr>
                <w:rFonts w:ascii="仿宋" w:eastAsia="仿宋" w:hAnsi="仿宋" w:cs="Times New Roman"/>
                <w:kern w:val="2"/>
                <w:sz w:val="32"/>
                <w:szCs w:val="32"/>
              </w:rPr>
            </w:pPr>
            <w:r w:rsidRPr="00031652">
              <w:rPr>
                <w:rFonts w:ascii="仿宋" w:eastAsia="仿宋" w:hAnsi="仿宋" w:cs="Times New Roman" w:hint="eastAsia"/>
                <w:kern w:val="2"/>
                <w:sz w:val="32"/>
                <w:szCs w:val="32"/>
              </w:rPr>
              <w:t>4</w:t>
            </w:r>
          </w:p>
        </w:tc>
        <w:tc>
          <w:tcPr>
            <w:tcW w:w="3827"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虹口区中州路第一小学</w:t>
            </w:r>
          </w:p>
        </w:tc>
        <w:tc>
          <w:tcPr>
            <w:tcW w:w="4253"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书法及古籍装帧</w:t>
            </w:r>
          </w:p>
        </w:tc>
      </w:tr>
      <w:tr w:rsidR="002D4FCD" w:rsidRPr="00031652">
        <w:tc>
          <w:tcPr>
            <w:tcW w:w="851" w:type="dxa"/>
            <w:vAlign w:val="center"/>
          </w:tcPr>
          <w:p w:rsidR="002D4FCD" w:rsidRPr="00031652" w:rsidRDefault="0059167E">
            <w:pPr>
              <w:pStyle w:val="a7"/>
              <w:spacing w:before="0" w:beforeAutospacing="0" w:after="0" w:afterAutospacing="0" w:line="600" w:lineRule="exact"/>
              <w:ind w:firstLineChars="50" w:firstLine="158"/>
              <w:rPr>
                <w:rFonts w:ascii="仿宋" w:eastAsia="仿宋" w:hAnsi="仿宋" w:cs="Times New Roman"/>
                <w:kern w:val="2"/>
                <w:sz w:val="32"/>
                <w:szCs w:val="32"/>
              </w:rPr>
            </w:pPr>
            <w:r w:rsidRPr="00031652">
              <w:rPr>
                <w:rFonts w:ascii="仿宋" w:eastAsia="仿宋" w:hAnsi="仿宋" w:cs="Times New Roman" w:hint="eastAsia"/>
                <w:kern w:val="2"/>
                <w:sz w:val="32"/>
                <w:szCs w:val="32"/>
              </w:rPr>
              <w:lastRenderedPageBreak/>
              <w:t>5</w:t>
            </w:r>
          </w:p>
        </w:tc>
        <w:tc>
          <w:tcPr>
            <w:tcW w:w="3827"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上海市长青学校</w:t>
            </w:r>
          </w:p>
        </w:tc>
        <w:tc>
          <w:tcPr>
            <w:tcW w:w="4253"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文教结合项目</w:t>
            </w:r>
            <w:r w:rsidRPr="00031652">
              <w:rPr>
                <w:rFonts w:ascii="仿宋" w:eastAsia="仿宋" w:hAnsi="仿宋" w:cs="Times New Roman"/>
                <w:kern w:val="2"/>
                <w:sz w:val="32"/>
                <w:szCs w:val="32"/>
              </w:rPr>
              <w:t>-</w:t>
            </w:r>
            <w:r w:rsidRPr="00031652">
              <w:rPr>
                <w:rFonts w:ascii="仿宋" w:eastAsia="仿宋" w:hAnsi="仿宋" w:cs="Times New Roman" w:hint="eastAsia"/>
                <w:kern w:val="2"/>
                <w:sz w:val="32"/>
                <w:szCs w:val="32"/>
              </w:rPr>
              <w:t>“绣</w:t>
            </w:r>
            <w:r w:rsidRPr="00031652">
              <w:rPr>
                <w:rFonts w:ascii="仿宋" w:eastAsia="仿宋" w:hAnsi="仿宋" w:cs="Times New Roman"/>
                <w:kern w:val="2"/>
                <w:sz w:val="32"/>
                <w:szCs w:val="32"/>
              </w:rPr>
              <w:t>.</w:t>
            </w:r>
            <w:r w:rsidRPr="00031652">
              <w:rPr>
                <w:rFonts w:ascii="仿宋" w:eastAsia="仿宋" w:hAnsi="仿宋" w:cs="Times New Roman" w:hint="eastAsia"/>
                <w:kern w:val="2"/>
                <w:sz w:val="32"/>
                <w:szCs w:val="32"/>
              </w:rPr>
              <w:t>长青”</w:t>
            </w:r>
          </w:p>
        </w:tc>
      </w:tr>
      <w:tr w:rsidR="002D4FCD" w:rsidRPr="00031652">
        <w:tc>
          <w:tcPr>
            <w:tcW w:w="851" w:type="dxa"/>
            <w:vAlign w:val="center"/>
          </w:tcPr>
          <w:p w:rsidR="002D4FCD" w:rsidRPr="00031652" w:rsidRDefault="0059167E">
            <w:pPr>
              <w:pStyle w:val="a7"/>
              <w:spacing w:before="0" w:beforeAutospacing="0" w:after="0" w:afterAutospacing="0" w:line="600" w:lineRule="exact"/>
              <w:ind w:firstLineChars="50" w:firstLine="158"/>
              <w:rPr>
                <w:rFonts w:ascii="仿宋" w:eastAsia="仿宋" w:hAnsi="仿宋" w:cs="Times New Roman"/>
                <w:kern w:val="2"/>
                <w:sz w:val="32"/>
                <w:szCs w:val="32"/>
              </w:rPr>
            </w:pPr>
            <w:r w:rsidRPr="00031652">
              <w:rPr>
                <w:rFonts w:ascii="仿宋" w:eastAsia="仿宋" w:hAnsi="仿宋" w:cs="Times New Roman" w:hint="eastAsia"/>
                <w:kern w:val="2"/>
                <w:sz w:val="32"/>
                <w:szCs w:val="32"/>
              </w:rPr>
              <w:t>6</w:t>
            </w:r>
          </w:p>
        </w:tc>
        <w:tc>
          <w:tcPr>
            <w:tcW w:w="3827"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虹口区教育学院实验中学</w:t>
            </w:r>
          </w:p>
        </w:tc>
        <w:tc>
          <w:tcPr>
            <w:tcW w:w="4253"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京剧百花园</w:t>
            </w:r>
          </w:p>
        </w:tc>
      </w:tr>
      <w:tr w:rsidR="002D4FCD" w:rsidRPr="00031652">
        <w:tc>
          <w:tcPr>
            <w:tcW w:w="851" w:type="dxa"/>
            <w:vAlign w:val="center"/>
          </w:tcPr>
          <w:p w:rsidR="002D4FCD" w:rsidRPr="00031652" w:rsidRDefault="0059167E">
            <w:pPr>
              <w:pStyle w:val="a7"/>
              <w:spacing w:before="0" w:beforeAutospacing="0" w:after="0" w:afterAutospacing="0" w:line="600" w:lineRule="exact"/>
              <w:ind w:firstLineChars="50" w:firstLine="158"/>
              <w:rPr>
                <w:rFonts w:ascii="仿宋" w:eastAsia="仿宋" w:hAnsi="仿宋" w:cs="Times New Roman"/>
                <w:kern w:val="2"/>
                <w:sz w:val="32"/>
                <w:szCs w:val="32"/>
              </w:rPr>
            </w:pPr>
            <w:r w:rsidRPr="00031652">
              <w:rPr>
                <w:rFonts w:ascii="仿宋" w:eastAsia="仿宋" w:hAnsi="仿宋" w:cs="Times New Roman" w:hint="eastAsia"/>
                <w:kern w:val="2"/>
                <w:sz w:val="32"/>
                <w:szCs w:val="32"/>
              </w:rPr>
              <w:t>7</w:t>
            </w:r>
          </w:p>
        </w:tc>
        <w:tc>
          <w:tcPr>
            <w:tcW w:w="3827"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上海市北郊学校</w:t>
            </w:r>
          </w:p>
        </w:tc>
        <w:tc>
          <w:tcPr>
            <w:tcW w:w="4253" w:type="dxa"/>
          </w:tcPr>
          <w:p w:rsidR="002D4FCD" w:rsidRPr="00031652" w:rsidRDefault="0059167E">
            <w:pPr>
              <w:pStyle w:val="a7"/>
              <w:spacing w:before="0" w:beforeAutospacing="0" w:after="0" w:afterAutospacing="0" w:line="600" w:lineRule="exact"/>
              <w:rPr>
                <w:rFonts w:ascii="仿宋" w:eastAsia="仿宋" w:hAnsi="仿宋" w:cs="Times New Roman"/>
                <w:kern w:val="2"/>
                <w:sz w:val="32"/>
                <w:szCs w:val="32"/>
              </w:rPr>
            </w:pPr>
            <w:r w:rsidRPr="00031652">
              <w:rPr>
                <w:rFonts w:ascii="仿宋" w:eastAsia="仿宋" w:hAnsi="仿宋" w:cs="Times New Roman" w:hint="eastAsia"/>
                <w:kern w:val="2"/>
                <w:sz w:val="32"/>
                <w:szCs w:val="32"/>
              </w:rPr>
              <w:t>海派面塑</w:t>
            </w:r>
          </w:p>
        </w:tc>
      </w:tr>
    </w:tbl>
    <w:p w:rsidR="002D4FCD" w:rsidRPr="00031652" w:rsidRDefault="0059167E" w:rsidP="00031652">
      <w:pPr>
        <w:spacing w:line="600" w:lineRule="exact"/>
        <w:ind w:firstLineChars="200" w:firstLine="632"/>
        <w:rPr>
          <w:rFonts w:ascii="仿宋" w:eastAsia="仿宋" w:hAnsi="仿宋" w:cs="Times New Roman"/>
          <w:szCs w:val="32"/>
        </w:rPr>
      </w:pPr>
      <w:r w:rsidRPr="00031652">
        <w:rPr>
          <w:rFonts w:ascii="仿宋" w:eastAsia="仿宋" w:hAnsi="仿宋" w:cs="Times New Roman" w:hint="eastAsia"/>
          <w:szCs w:val="32"/>
        </w:rPr>
        <w:t>六、虹口区现有10所市级学校少年宫，覆盖全区各街道。发挥学校主阵地和主渠道作用，致力于发挥场地特色，编织起一张链接各种社区教育资源的网络，并使之有效联动。学校城市少年宫统筹完善学校、家庭、社会“三位一体”工作机制，根据学生需求开展多种多样的活动，已经形成了良性运行机制。学校城市少年宫名单如下：虹口区凉城第二小学、虹口区六中心小学、虹口区曲阳四小、虹口区第二中心小学、虹口区第三中心小学、上海市北郊学校、上海市长青学校、上海市钟山初级中学、上海市江湾初级中学、上海市继光初级中学。</w:t>
      </w:r>
    </w:p>
    <w:p w:rsidR="002D4FCD" w:rsidRPr="00031652" w:rsidRDefault="002D4FCD" w:rsidP="00031652">
      <w:pPr>
        <w:pStyle w:val="a7"/>
        <w:spacing w:before="0" w:beforeAutospacing="0" w:after="0" w:afterAutospacing="0" w:line="600" w:lineRule="exact"/>
        <w:rPr>
          <w:rFonts w:ascii="仿宋" w:eastAsia="仿宋" w:hAnsi="仿宋" w:cs="Times New Roman"/>
          <w:kern w:val="2"/>
          <w:sz w:val="32"/>
          <w:szCs w:val="32"/>
        </w:rPr>
      </w:pPr>
    </w:p>
    <w:p w:rsidR="002D4FCD" w:rsidRDefault="002D4FCD" w:rsidP="00031652">
      <w:pPr>
        <w:pStyle w:val="a7"/>
        <w:spacing w:before="0" w:beforeAutospacing="0" w:after="0" w:afterAutospacing="0" w:line="600" w:lineRule="exact"/>
        <w:ind w:firstLineChars="200" w:firstLine="632"/>
        <w:rPr>
          <w:rFonts w:ascii="仿宋" w:eastAsia="仿宋" w:hAnsi="仿宋" w:cstheme="minorBidi"/>
          <w:kern w:val="2"/>
          <w:sz w:val="32"/>
          <w:szCs w:val="32"/>
        </w:rPr>
      </w:pPr>
    </w:p>
    <w:p w:rsidR="00031652" w:rsidRPr="00031652" w:rsidRDefault="00031652" w:rsidP="00031652">
      <w:pPr>
        <w:pStyle w:val="a7"/>
        <w:spacing w:before="0" w:beforeAutospacing="0" w:after="0" w:afterAutospacing="0" w:line="600" w:lineRule="exact"/>
        <w:ind w:firstLineChars="200" w:firstLine="632"/>
        <w:rPr>
          <w:rFonts w:ascii="仿宋" w:eastAsia="仿宋" w:hAnsi="仿宋" w:cstheme="minorBidi"/>
          <w:kern w:val="2"/>
          <w:sz w:val="32"/>
          <w:szCs w:val="32"/>
        </w:rPr>
      </w:pPr>
    </w:p>
    <w:p w:rsidR="002D4FCD" w:rsidRPr="00031652" w:rsidRDefault="00031652" w:rsidP="00031652">
      <w:pPr>
        <w:pStyle w:val="a7"/>
        <w:spacing w:before="0" w:beforeAutospacing="0" w:after="0" w:afterAutospacing="0" w:line="600" w:lineRule="exact"/>
        <w:ind w:firstLineChars="200" w:firstLine="632"/>
        <w:jc w:val="center"/>
        <w:rPr>
          <w:rFonts w:ascii="仿宋" w:eastAsia="仿宋" w:hAnsi="仿宋" w:cs="Times New Roman"/>
          <w:kern w:val="2"/>
          <w:sz w:val="32"/>
          <w:szCs w:val="32"/>
        </w:rPr>
      </w:pPr>
      <w:r>
        <w:rPr>
          <w:rFonts w:ascii="仿宋" w:eastAsia="仿宋" w:hAnsi="仿宋" w:cs="Times New Roman" w:hint="eastAsia"/>
          <w:kern w:val="2"/>
          <w:sz w:val="32"/>
          <w:szCs w:val="32"/>
        </w:rPr>
        <w:t xml:space="preserve">               </w:t>
      </w:r>
      <w:r w:rsidR="0059167E" w:rsidRPr="00031652">
        <w:rPr>
          <w:rFonts w:ascii="仿宋" w:eastAsia="仿宋" w:hAnsi="仿宋" w:cs="Times New Roman" w:hint="eastAsia"/>
          <w:kern w:val="2"/>
          <w:sz w:val="32"/>
          <w:szCs w:val="32"/>
        </w:rPr>
        <w:t>上海市虹口区教育局</w:t>
      </w:r>
    </w:p>
    <w:p w:rsidR="002D4FCD" w:rsidRPr="00031652" w:rsidRDefault="00031652" w:rsidP="00031652">
      <w:pPr>
        <w:pStyle w:val="a7"/>
        <w:spacing w:before="0" w:beforeAutospacing="0" w:after="0" w:afterAutospacing="0" w:line="600" w:lineRule="exact"/>
        <w:ind w:firstLineChars="200" w:firstLine="632"/>
        <w:jc w:val="center"/>
        <w:rPr>
          <w:rFonts w:ascii="仿宋" w:eastAsia="仿宋" w:hAnsi="仿宋" w:cs="Times New Roman"/>
          <w:kern w:val="2"/>
          <w:sz w:val="32"/>
          <w:szCs w:val="32"/>
        </w:rPr>
      </w:pPr>
      <w:r>
        <w:rPr>
          <w:rFonts w:ascii="仿宋" w:eastAsia="仿宋" w:hAnsi="仿宋" w:cs="Times New Roman" w:hint="eastAsia"/>
          <w:kern w:val="2"/>
          <w:sz w:val="32"/>
          <w:szCs w:val="32"/>
        </w:rPr>
        <w:t xml:space="preserve">                </w:t>
      </w:r>
      <w:r w:rsidR="0059167E" w:rsidRPr="00031652">
        <w:rPr>
          <w:rFonts w:ascii="仿宋" w:eastAsia="仿宋" w:hAnsi="仿宋" w:cs="Times New Roman" w:hint="eastAsia"/>
          <w:kern w:val="2"/>
          <w:sz w:val="32"/>
          <w:szCs w:val="32"/>
        </w:rPr>
        <w:t>2022年</w:t>
      </w:r>
      <w:r>
        <w:rPr>
          <w:rFonts w:ascii="仿宋" w:eastAsia="仿宋" w:hAnsi="仿宋" w:cs="Times New Roman" w:hint="eastAsia"/>
          <w:kern w:val="2"/>
          <w:sz w:val="32"/>
          <w:szCs w:val="32"/>
        </w:rPr>
        <w:t>3</w:t>
      </w:r>
      <w:r w:rsidR="0059167E" w:rsidRPr="00031652">
        <w:rPr>
          <w:rFonts w:ascii="仿宋" w:eastAsia="仿宋" w:hAnsi="仿宋" w:cs="Times New Roman" w:hint="eastAsia"/>
          <w:kern w:val="2"/>
          <w:sz w:val="32"/>
          <w:szCs w:val="32"/>
        </w:rPr>
        <w:t>月</w:t>
      </w:r>
      <w:r>
        <w:rPr>
          <w:rFonts w:ascii="仿宋" w:eastAsia="仿宋" w:hAnsi="仿宋" w:cs="Times New Roman" w:hint="eastAsia"/>
          <w:kern w:val="2"/>
          <w:sz w:val="32"/>
          <w:szCs w:val="32"/>
        </w:rPr>
        <w:t>7日</w:t>
      </w:r>
    </w:p>
    <w:p w:rsidR="002D4FCD" w:rsidRPr="00031652" w:rsidRDefault="002D4FCD" w:rsidP="00031652">
      <w:pPr>
        <w:pStyle w:val="a7"/>
        <w:spacing w:before="0" w:beforeAutospacing="0" w:after="0" w:afterAutospacing="0" w:line="600" w:lineRule="exact"/>
        <w:ind w:firstLineChars="200" w:firstLine="632"/>
        <w:rPr>
          <w:rFonts w:ascii="仿宋" w:eastAsia="仿宋" w:hAnsi="仿宋" w:cs="Times New Roman"/>
          <w:kern w:val="2"/>
          <w:sz w:val="32"/>
          <w:szCs w:val="32"/>
        </w:rPr>
      </w:pPr>
      <w:bookmarkStart w:id="0" w:name="_GoBack"/>
      <w:bookmarkEnd w:id="0"/>
    </w:p>
    <w:sectPr w:rsidR="002D4FCD" w:rsidRPr="00031652" w:rsidSect="002D4FCD">
      <w:pgSz w:w="11906" w:h="16838"/>
      <w:pgMar w:top="1247" w:right="1588" w:bottom="1247" w:left="1588" w:header="851" w:footer="992" w:gutter="0"/>
      <w:cols w:space="425"/>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CC2" w:rsidRDefault="00133CC2" w:rsidP="00584724">
      <w:r>
        <w:separator/>
      </w:r>
    </w:p>
  </w:endnote>
  <w:endnote w:type="continuationSeparator" w:id="0">
    <w:p w:rsidR="00133CC2" w:rsidRDefault="00133CC2" w:rsidP="00584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CC2" w:rsidRDefault="00133CC2" w:rsidP="00584724">
      <w:r>
        <w:separator/>
      </w:r>
    </w:p>
  </w:footnote>
  <w:footnote w:type="continuationSeparator" w:id="0">
    <w:p w:rsidR="00133CC2" w:rsidRDefault="00133CC2" w:rsidP="005847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6AE1"/>
    <w:rsid w:val="00031652"/>
    <w:rsid w:val="00044305"/>
    <w:rsid w:val="0007073E"/>
    <w:rsid w:val="000772D8"/>
    <w:rsid w:val="00094F5F"/>
    <w:rsid w:val="001156D0"/>
    <w:rsid w:val="00133CC2"/>
    <w:rsid w:val="00187C67"/>
    <w:rsid w:val="001B7514"/>
    <w:rsid w:val="001C69D4"/>
    <w:rsid w:val="001E5357"/>
    <w:rsid w:val="001E64C4"/>
    <w:rsid w:val="002028B0"/>
    <w:rsid w:val="00206D81"/>
    <w:rsid w:val="00243524"/>
    <w:rsid w:val="00285764"/>
    <w:rsid w:val="002D4FCD"/>
    <w:rsid w:val="00333533"/>
    <w:rsid w:val="003477BD"/>
    <w:rsid w:val="00356D60"/>
    <w:rsid w:val="00381E8C"/>
    <w:rsid w:val="003C6D07"/>
    <w:rsid w:val="003E05CE"/>
    <w:rsid w:val="003E50C8"/>
    <w:rsid w:val="003E7C07"/>
    <w:rsid w:val="004124C2"/>
    <w:rsid w:val="004726B8"/>
    <w:rsid w:val="004741E7"/>
    <w:rsid w:val="00476458"/>
    <w:rsid w:val="004A0E5B"/>
    <w:rsid w:val="0051727A"/>
    <w:rsid w:val="00523A8E"/>
    <w:rsid w:val="00525B0D"/>
    <w:rsid w:val="0054600B"/>
    <w:rsid w:val="00566769"/>
    <w:rsid w:val="005802B8"/>
    <w:rsid w:val="00584724"/>
    <w:rsid w:val="0059167E"/>
    <w:rsid w:val="005D3C63"/>
    <w:rsid w:val="0061115E"/>
    <w:rsid w:val="006547D7"/>
    <w:rsid w:val="00656DEA"/>
    <w:rsid w:val="00657BC8"/>
    <w:rsid w:val="006A6E53"/>
    <w:rsid w:val="006C0F3C"/>
    <w:rsid w:val="006D67F0"/>
    <w:rsid w:val="00733877"/>
    <w:rsid w:val="00753D42"/>
    <w:rsid w:val="007D3B53"/>
    <w:rsid w:val="007F4F05"/>
    <w:rsid w:val="00836067"/>
    <w:rsid w:val="00854528"/>
    <w:rsid w:val="0088181F"/>
    <w:rsid w:val="00884202"/>
    <w:rsid w:val="008B4634"/>
    <w:rsid w:val="008C6D54"/>
    <w:rsid w:val="008C763D"/>
    <w:rsid w:val="00906AE1"/>
    <w:rsid w:val="00907CDF"/>
    <w:rsid w:val="0092169E"/>
    <w:rsid w:val="009356A8"/>
    <w:rsid w:val="00953611"/>
    <w:rsid w:val="00954B04"/>
    <w:rsid w:val="00966325"/>
    <w:rsid w:val="009B7FAD"/>
    <w:rsid w:val="00A2150B"/>
    <w:rsid w:val="00A74A81"/>
    <w:rsid w:val="00AC12B4"/>
    <w:rsid w:val="00AF692B"/>
    <w:rsid w:val="00B37003"/>
    <w:rsid w:val="00B64F8A"/>
    <w:rsid w:val="00B724A1"/>
    <w:rsid w:val="00C42C95"/>
    <w:rsid w:val="00C90EB6"/>
    <w:rsid w:val="00C91D16"/>
    <w:rsid w:val="00CE29B7"/>
    <w:rsid w:val="00CF055F"/>
    <w:rsid w:val="00CF473E"/>
    <w:rsid w:val="00D040BF"/>
    <w:rsid w:val="00D075D8"/>
    <w:rsid w:val="00D95109"/>
    <w:rsid w:val="00D96202"/>
    <w:rsid w:val="00E4085E"/>
    <w:rsid w:val="00EA748E"/>
    <w:rsid w:val="00EB5716"/>
    <w:rsid w:val="00EC2DCD"/>
    <w:rsid w:val="00EF3E2E"/>
    <w:rsid w:val="00F01FE8"/>
    <w:rsid w:val="00FB55DF"/>
    <w:rsid w:val="00FC0A20"/>
    <w:rsid w:val="00FE144A"/>
    <w:rsid w:val="5E9936B7"/>
    <w:rsid w:val="7F601A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6AA6B6-FAFE-4A64-809A-D9226007B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FCD"/>
    <w:pPr>
      <w:widowControl w:val="0"/>
      <w:jc w:val="both"/>
    </w:pPr>
    <w:rPr>
      <w:rFonts w:eastAsia="宋体"/>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2D4FCD"/>
    <w:pPr>
      <w:ind w:leftChars="2500" w:left="100"/>
    </w:pPr>
  </w:style>
  <w:style w:type="paragraph" w:styleId="a4">
    <w:name w:val="Balloon Text"/>
    <w:basedOn w:val="a"/>
    <w:link w:val="Char0"/>
    <w:uiPriority w:val="99"/>
    <w:semiHidden/>
    <w:unhideWhenUsed/>
    <w:qFormat/>
    <w:rsid w:val="002D4FCD"/>
    <w:rPr>
      <w:sz w:val="18"/>
      <w:szCs w:val="18"/>
    </w:rPr>
  </w:style>
  <w:style w:type="paragraph" w:styleId="a5">
    <w:name w:val="footer"/>
    <w:basedOn w:val="a"/>
    <w:link w:val="Char1"/>
    <w:uiPriority w:val="99"/>
    <w:unhideWhenUsed/>
    <w:qFormat/>
    <w:rsid w:val="002D4FCD"/>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2D4FCD"/>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2D4FCD"/>
    <w:pPr>
      <w:widowControl/>
      <w:spacing w:before="100" w:beforeAutospacing="1" w:after="100" w:afterAutospacing="1"/>
      <w:jc w:val="left"/>
    </w:pPr>
    <w:rPr>
      <w:rFonts w:ascii="宋体" w:hAnsi="宋体" w:cs="宋体"/>
      <w:kern w:val="0"/>
      <w:sz w:val="24"/>
      <w:szCs w:val="24"/>
    </w:rPr>
  </w:style>
  <w:style w:type="table" w:styleId="a8">
    <w:name w:val="Table Grid"/>
    <w:basedOn w:val="a1"/>
    <w:uiPriority w:val="59"/>
    <w:qFormat/>
    <w:rsid w:val="002D4FC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批注框文本 Char"/>
    <w:basedOn w:val="a0"/>
    <w:link w:val="a4"/>
    <w:uiPriority w:val="99"/>
    <w:semiHidden/>
    <w:qFormat/>
    <w:rsid w:val="002D4FCD"/>
    <w:rPr>
      <w:rFonts w:eastAsia="宋体"/>
      <w:sz w:val="18"/>
      <w:szCs w:val="18"/>
    </w:rPr>
  </w:style>
  <w:style w:type="character" w:customStyle="1" w:styleId="Char2">
    <w:name w:val="页眉 Char"/>
    <w:basedOn w:val="a0"/>
    <w:link w:val="a6"/>
    <w:uiPriority w:val="99"/>
    <w:qFormat/>
    <w:rsid w:val="002D4FCD"/>
    <w:rPr>
      <w:rFonts w:eastAsia="宋体"/>
      <w:sz w:val="18"/>
      <w:szCs w:val="18"/>
    </w:rPr>
  </w:style>
  <w:style w:type="character" w:customStyle="1" w:styleId="Char1">
    <w:name w:val="页脚 Char"/>
    <w:basedOn w:val="a0"/>
    <w:link w:val="a5"/>
    <w:uiPriority w:val="99"/>
    <w:qFormat/>
    <w:rsid w:val="002D4FCD"/>
    <w:rPr>
      <w:rFonts w:eastAsia="宋体"/>
      <w:sz w:val="18"/>
      <w:szCs w:val="18"/>
    </w:rPr>
  </w:style>
  <w:style w:type="character" w:customStyle="1" w:styleId="Char">
    <w:name w:val="日期 Char"/>
    <w:basedOn w:val="a0"/>
    <w:link w:val="a3"/>
    <w:uiPriority w:val="99"/>
    <w:semiHidden/>
    <w:qFormat/>
    <w:rsid w:val="002D4FCD"/>
    <w:rPr>
      <w:rFonts w:eastAsia="宋体"/>
      <w:sz w:val="32"/>
    </w:rPr>
  </w:style>
  <w:style w:type="paragraph" w:customStyle="1" w:styleId="Default">
    <w:name w:val="Default"/>
    <w:qFormat/>
    <w:rsid w:val="002D4FCD"/>
    <w:pPr>
      <w:widowControl w:val="0"/>
      <w:autoSpaceDE w:val="0"/>
      <w:autoSpaceDN w:val="0"/>
      <w:adjustRightInd w:val="0"/>
    </w:pPr>
    <w:rPr>
      <w:rFonts w:ascii="仿宋" w:eastAsia="仿宋" w:cs="仿宋"/>
      <w:color w:val="000000"/>
      <w:sz w:val="24"/>
      <w:szCs w:val="24"/>
    </w:rPr>
  </w:style>
  <w:style w:type="paragraph" w:customStyle="1" w:styleId="Char3">
    <w:name w:val="Char"/>
    <w:basedOn w:val="a"/>
    <w:qFormat/>
    <w:rsid w:val="002D4FCD"/>
    <w:rPr>
      <w:rFonts w:ascii="Tahoma"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191</Words>
  <Characters>1094</Characters>
  <Application>Microsoft Office Word</Application>
  <DocSecurity>0</DocSecurity>
  <Lines>9</Lines>
  <Paragraphs>2</Paragraphs>
  <ScaleCrop>false</ScaleCrop>
  <Company>www.dadighost.com</Company>
  <LinksUpToDate>false</LinksUpToDate>
  <CharactersWithSpaces>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大地系统</dc:creator>
  <cp:lastModifiedBy>User</cp:lastModifiedBy>
  <cp:revision>3</cp:revision>
  <cp:lastPrinted>2022-03-07T12:09:00Z</cp:lastPrinted>
  <dcterms:created xsi:type="dcterms:W3CDTF">2022-03-07T12:11:00Z</dcterms:created>
  <dcterms:modified xsi:type="dcterms:W3CDTF">2022-10-14T07:41:00Z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FD40CCA3D7D449D0824BDD4AE61C1D52</vt:lpwstr>
  </property>
</Properties>
</file>