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DB" w:rsidRDefault="002739DB" w:rsidP="002739DB">
      <w:pPr>
        <w:autoSpaceDE w:val="0"/>
        <w:autoSpaceDN w:val="0"/>
        <w:adjustRightInd w:val="0"/>
        <w:snapToGrid w:val="0"/>
        <w:spacing w:line="400" w:lineRule="exact"/>
        <w:jc w:val="left"/>
        <w:rPr>
          <w:rFonts w:ascii="宋体" w:hAnsi="宋体" w:cs="宋体"/>
          <w:b/>
          <w:kern w:val="0"/>
          <w:sz w:val="36"/>
          <w:szCs w:val="36"/>
          <w:lang w:val="zh-CN"/>
        </w:rPr>
      </w:pPr>
    </w:p>
    <w:p w:rsidR="002739DB" w:rsidRDefault="002739DB" w:rsidP="002739DB">
      <w:pPr>
        <w:autoSpaceDE w:val="0"/>
        <w:autoSpaceDN w:val="0"/>
        <w:adjustRightInd w:val="0"/>
        <w:snapToGrid w:val="0"/>
        <w:spacing w:line="400" w:lineRule="exact"/>
        <w:jc w:val="left"/>
        <w:rPr>
          <w:rFonts w:ascii="宋体" w:hAnsi="宋体" w:cs="宋体"/>
          <w:b/>
          <w:kern w:val="0"/>
          <w:sz w:val="36"/>
          <w:szCs w:val="36"/>
          <w:lang w:val="zh-CN"/>
        </w:rPr>
      </w:pPr>
    </w:p>
    <w:p w:rsidR="002739DB" w:rsidRDefault="002739DB" w:rsidP="002739DB">
      <w:pPr>
        <w:autoSpaceDE w:val="0"/>
        <w:autoSpaceDN w:val="0"/>
        <w:adjustRightInd w:val="0"/>
        <w:snapToGrid w:val="0"/>
        <w:spacing w:line="400" w:lineRule="exact"/>
        <w:jc w:val="left"/>
        <w:rPr>
          <w:rFonts w:ascii="宋体" w:hAnsi="宋体" w:cs="宋体"/>
          <w:b/>
          <w:kern w:val="0"/>
          <w:sz w:val="36"/>
          <w:szCs w:val="36"/>
          <w:lang w:val="zh-CN"/>
        </w:rPr>
      </w:pPr>
    </w:p>
    <w:p w:rsidR="002739DB" w:rsidRDefault="002739DB" w:rsidP="002739DB">
      <w:pPr>
        <w:autoSpaceDE w:val="0"/>
        <w:autoSpaceDN w:val="0"/>
        <w:adjustRightInd w:val="0"/>
        <w:snapToGrid w:val="0"/>
        <w:spacing w:line="400" w:lineRule="exact"/>
        <w:jc w:val="left"/>
        <w:rPr>
          <w:rFonts w:ascii="宋体" w:hAnsi="宋体" w:cs="宋体"/>
          <w:b/>
          <w:kern w:val="0"/>
          <w:sz w:val="36"/>
          <w:szCs w:val="36"/>
          <w:lang w:val="zh-CN"/>
        </w:rPr>
      </w:pPr>
    </w:p>
    <w:p w:rsidR="002739DB" w:rsidRPr="00E26AE1" w:rsidRDefault="002739DB" w:rsidP="002739DB">
      <w:pPr>
        <w:autoSpaceDE w:val="0"/>
        <w:autoSpaceDN w:val="0"/>
        <w:adjustRightInd w:val="0"/>
        <w:snapToGrid w:val="0"/>
        <w:spacing w:line="400" w:lineRule="exact"/>
        <w:jc w:val="left"/>
        <w:rPr>
          <w:rFonts w:ascii="黑体" w:eastAsia="黑体" w:hAnsi="黑体" w:cs="宋体"/>
          <w:sz w:val="28"/>
          <w:szCs w:val="28"/>
          <w:lang w:val="zh-CN"/>
        </w:rPr>
      </w:pPr>
      <w:r w:rsidRPr="00E26AE1">
        <w:rPr>
          <w:rFonts w:ascii="黑体" w:eastAsia="黑体" w:hAnsi="黑体" w:cs="宋体" w:hint="eastAsia"/>
          <w:sz w:val="28"/>
          <w:szCs w:val="28"/>
          <w:lang w:val="zh-CN"/>
        </w:rPr>
        <w:t>主动公开</w:t>
      </w:r>
    </w:p>
    <w:p w:rsidR="00D029EF" w:rsidRPr="002739DB" w:rsidRDefault="00F2335C" w:rsidP="0043381D">
      <w:pPr>
        <w:autoSpaceDE w:val="0"/>
        <w:autoSpaceDN w:val="0"/>
        <w:adjustRightInd w:val="0"/>
        <w:snapToGrid w:val="0"/>
        <w:spacing w:beforeLines="100" w:line="560" w:lineRule="exact"/>
        <w:jc w:val="center"/>
        <w:rPr>
          <w:rFonts w:ascii="宋体" w:eastAsia="宋体" w:hAnsi="宋体" w:cs="宋体"/>
          <w:b/>
          <w:kern w:val="0"/>
          <w:sz w:val="44"/>
          <w:szCs w:val="44"/>
          <w:lang w:val="zh-CN"/>
        </w:rPr>
      </w:pPr>
      <w:r w:rsidRPr="002739DB">
        <w:rPr>
          <w:rFonts w:ascii="宋体" w:eastAsia="宋体" w:hAnsi="宋体" w:cs="宋体" w:hint="eastAsia"/>
          <w:b/>
          <w:kern w:val="0"/>
          <w:sz w:val="44"/>
          <w:szCs w:val="44"/>
          <w:lang w:val="zh-CN"/>
        </w:rPr>
        <w:t>对区政协十四届五次会议</w:t>
      </w:r>
    </w:p>
    <w:p w:rsidR="00D029EF" w:rsidRPr="002739DB" w:rsidRDefault="00F2335C" w:rsidP="0043381D">
      <w:pPr>
        <w:autoSpaceDE w:val="0"/>
        <w:autoSpaceDN w:val="0"/>
        <w:adjustRightInd w:val="0"/>
        <w:snapToGrid w:val="0"/>
        <w:spacing w:beforeLines="100" w:line="560" w:lineRule="exact"/>
        <w:jc w:val="center"/>
        <w:rPr>
          <w:rFonts w:ascii="宋体" w:eastAsia="宋体" w:hAnsi="宋体" w:cs="宋体"/>
          <w:b/>
          <w:kern w:val="0"/>
          <w:sz w:val="44"/>
          <w:szCs w:val="44"/>
          <w:lang w:val="zh-CN"/>
        </w:rPr>
      </w:pPr>
      <w:r w:rsidRPr="002739DB">
        <w:rPr>
          <w:rFonts w:ascii="宋体" w:eastAsia="宋体" w:hAnsi="宋体" w:cs="宋体" w:hint="eastAsia"/>
          <w:b/>
          <w:kern w:val="0"/>
          <w:sz w:val="44"/>
          <w:szCs w:val="44"/>
          <w:lang w:val="zh-CN"/>
        </w:rPr>
        <w:t>第1450171号提案的答复</w:t>
      </w:r>
    </w:p>
    <w:p w:rsidR="00D029EF" w:rsidRPr="003D4B53" w:rsidRDefault="00F2335C" w:rsidP="0043381D">
      <w:pPr>
        <w:autoSpaceDE w:val="0"/>
        <w:autoSpaceDN w:val="0"/>
        <w:adjustRightInd w:val="0"/>
        <w:snapToGrid w:val="0"/>
        <w:spacing w:beforeLines="100" w:line="576" w:lineRule="exact"/>
        <w:ind w:rightChars="-27" w:right="-57"/>
        <w:jc w:val="right"/>
        <w:rPr>
          <w:rFonts w:ascii="仿宋_GB2312" w:eastAsia="仿宋_GB2312" w:hAnsi="华文中宋" w:cs="Times New Roman"/>
          <w:sz w:val="32"/>
          <w:szCs w:val="32"/>
          <w:lang w:val="zh-CN"/>
        </w:rPr>
      </w:pPr>
      <w:r w:rsidRPr="003D4B53">
        <w:rPr>
          <w:rFonts w:ascii="仿宋_GB2312" w:eastAsia="仿宋_GB2312" w:hAnsi="华文中宋" w:cs="Times New Roman" w:hint="eastAsia"/>
          <w:sz w:val="32"/>
          <w:szCs w:val="32"/>
          <w:lang w:val="zh-CN"/>
        </w:rPr>
        <w:t>办理结果：解决或采纳</w:t>
      </w:r>
    </w:p>
    <w:p w:rsidR="00D029EF" w:rsidRPr="003D4B53" w:rsidRDefault="00D029EF" w:rsidP="0043381D">
      <w:pPr>
        <w:autoSpaceDE w:val="0"/>
        <w:autoSpaceDN w:val="0"/>
        <w:adjustRightInd w:val="0"/>
        <w:snapToGrid w:val="0"/>
        <w:spacing w:beforeLines="100" w:line="576" w:lineRule="exact"/>
        <w:ind w:rightChars="-27" w:right="-57"/>
        <w:jc w:val="right"/>
        <w:rPr>
          <w:rFonts w:ascii="仿宋_GB2312" w:eastAsia="仿宋_GB2312" w:hAnsi="华文中宋" w:cs="Times New Roman"/>
          <w:sz w:val="32"/>
          <w:szCs w:val="32"/>
          <w:lang w:val="zh-CN"/>
        </w:rPr>
      </w:pPr>
    </w:p>
    <w:p w:rsidR="00D029EF" w:rsidRPr="003D4B53" w:rsidRDefault="00F2335C">
      <w:pPr>
        <w:spacing w:line="576" w:lineRule="exact"/>
        <w:rPr>
          <w:rFonts w:ascii="仿宋_GB2312" w:eastAsia="仿宋_GB2312" w:hAnsi="华文中宋" w:cs="Times New Roman"/>
          <w:sz w:val="32"/>
          <w:szCs w:val="32"/>
        </w:rPr>
      </w:pPr>
      <w:r w:rsidRPr="003D4B53">
        <w:rPr>
          <w:rFonts w:ascii="仿宋_GB2312" w:eastAsia="仿宋_GB2312" w:hAnsi="华文中宋" w:cs="Times New Roman" w:hint="eastAsia"/>
          <w:sz w:val="32"/>
          <w:szCs w:val="32"/>
        </w:rPr>
        <w:t>刘玉华委员：</w:t>
      </w:r>
    </w:p>
    <w:p w:rsidR="00D029EF" w:rsidRPr="003D4B53" w:rsidRDefault="00F2335C" w:rsidP="003D4B53">
      <w:pPr>
        <w:spacing w:line="576" w:lineRule="exact"/>
        <w:ind w:firstLineChars="200" w:firstLine="640"/>
        <w:rPr>
          <w:rFonts w:ascii="仿宋_GB2312" w:eastAsia="仿宋_GB2312" w:hAnsi="华文中宋" w:cs="Times New Roman"/>
          <w:sz w:val="32"/>
          <w:szCs w:val="32"/>
        </w:rPr>
      </w:pPr>
      <w:r w:rsidRPr="003D4B53">
        <w:rPr>
          <w:rFonts w:ascii="仿宋_GB2312" w:eastAsia="仿宋_GB2312" w:hAnsi="华文中宋" w:cs="Times New Roman" w:hint="eastAsia"/>
          <w:sz w:val="32"/>
          <w:szCs w:val="32"/>
        </w:rPr>
        <w:t>您提出的《关于在中小学使用升降式课桌椅的建议》收悉，经研究，现答复如下：</w:t>
      </w:r>
    </w:p>
    <w:p w:rsidR="00D029EF" w:rsidRPr="003D4B53" w:rsidRDefault="00F2335C" w:rsidP="003D4B53">
      <w:pPr>
        <w:spacing w:line="576" w:lineRule="exact"/>
        <w:ind w:firstLineChars="200" w:firstLine="640"/>
        <w:rPr>
          <w:rFonts w:ascii="仿宋_GB2312" w:eastAsia="仿宋_GB2312" w:hAnsi="华文中宋" w:cs="Times New Roman"/>
          <w:sz w:val="32"/>
          <w:szCs w:val="32"/>
        </w:rPr>
      </w:pPr>
      <w:r w:rsidRPr="003D4B53">
        <w:rPr>
          <w:rFonts w:ascii="仿宋_GB2312" w:eastAsia="仿宋_GB2312" w:hAnsi="华文中宋" w:cs="Times New Roman" w:hint="eastAsia"/>
          <w:sz w:val="32"/>
          <w:szCs w:val="32"/>
        </w:rPr>
        <w:t>自2018年起，区教育局在所有中小学校新建、改建项目中新采购的课桌椅均选择了可</w:t>
      </w:r>
      <w:proofErr w:type="gramStart"/>
      <w:r w:rsidRPr="003D4B53">
        <w:rPr>
          <w:rFonts w:ascii="仿宋_GB2312" w:eastAsia="仿宋_GB2312" w:hAnsi="华文中宋" w:cs="Times New Roman" w:hint="eastAsia"/>
          <w:sz w:val="32"/>
          <w:szCs w:val="32"/>
        </w:rPr>
        <w:t>升降式课桌椅</w:t>
      </w:r>
      <w:proofErr w:type="gramEnd"/>
      <w:r w:rsidRPr="003D4B53">
        <w:rPr>
          <w:rFonts w:ascii="仿宋_GB2312" w:eastAsia="仿宋_GB2312" w:hAnsi="华文中宋" w:cs="Times New Roman" w:hint="eastAsia"/>
          <w:sz w:val="32"/>
          <w:szCs w:val="32"/>
        </w:rPr>
        <w:t>，并根据不同学龄段的学生，结合前期方案策划，匹配相应规格的可</w:t>
      </w:r>
      <w:proofErr w:type="gramStart"/>
      <w:r w:rsidRPr="003D4B53">
        <w:rPr>
          <w:rFonts w:ascii="仿宋_GB2312" w:eastAsia="仿宋_GB2312" w:hAnsi="华文中宋" w:cs="Times New Roman" w:hint="eastAsia"/>
          <w:sz w:val="32"/>
          <w:szCs w:val="32"/>
        </w:rPr>
        <w:t>升降式课桌椅</w:t>
      </w:r>
      <w:proofErr w:type="gramEnd"/>
      <w:r w:rsidRPr="003D4B53">
        <w:rPr>
          <w:rFonts w:ascii="仿宋_GB2312" w:eastAsia="仿宋_GB2312" w:hAnsi="华文中宋" w:cs="Times New Roman" w:hint="eastAsia"/>
          <w:sz w:val="32"/>
          <w:szCs w:val="32"/>
        </w:rPr>
        <w:t>。</w:t>
      </w:r>
    </w:p>
    <w:p w:rsidR="00D029EF" w:rsidRPr="003D4B53" w:rsidRDefault="00F2335C" w:rsidP="00EE06B7">
      <w:pPr>
        <w:spacing w:line="576" w:lineRule="exact"/>
        <w:ind w:firstLineChars="200" w:firstLine="640"/>
        <w:rPr>
          <w:rFonts w:ascii="仿宋_GB2312" w:eastAsia="仿宋_GB2312" w:hAnsi="华文中宋" w:cs="Times New Roman"/>
          <w:sz w:val="32"/>
          <w:szCs w:val="32"/>
        </w:rPr>
      </w:pPr>
      <w:r w:rsidRPr="003D4B53">
        <w:rPr>
          <w:rFonts w:ascii="仿宋_GB2312" w:eastAsia="仿宋_GB2312" w:hAnsi="华文中宋" w:cs="Times New Roman" w:hint="eastAsia"/>
          <w:sz w:val="32"/>
          <w:szCs w:val="32"/>
        </w:rPr>
        <w:t>针对目前已有的固定式课桌椅，区教育局要求课桌椅在到达报废年限淘汰后更新的课桌椅均需采用升降式。并鼓励学校预置课桌椅时，根据学生学年中期至末期的身高比例状况，确定各种大小型号的数量，计算现用课桌椅对学生身高的符合率，合理布置课桌椅在教室内的排列，做到矮的课桌椅在前，高的置后，同号课桌与课椅相匹配，也可以在现有条件下，采用相邻两个型号的大桌与</w:t>
      </w:r>
      <w:proofErr w:type="gramStart"/>
      <w:r w:rsidRPr="003D4B53">
        <w:rPr>
          <w:rFonts w:ascii="仿宋_GB2312" w:eastAsia="仿宋_GB2312" w:hAnsi="华文中宋" w:cs="Times New Roman" w:hint="eastAsia"/>
          <w:sz w:val="32"/>
          <w:szCs w:val="32"/>
        </w:rPr>
        <w:t>小椅相匹配</w:t>
      </w:r>
      <w:proofErr w:type="gramEnd"/>
      <w:r w:rsidRPr="003D4B53">
        <w:rPr>
          <w:rFonts w:ascii="仿宋_GB2312" w:eastAsia="仿宋_GB2312" w:hAnsi="华文中宋" w:cs="Times New Roman" w:hint="eastAsia"/>
          <w:sz w:val="32"/>
          <w:szCs w:val="32"/>
        </w:rPr>
        <w:t>的方法，为</w:t>
      </w:r>
      <w:r w:rsidRPr="003D4B53">
        <w:rPr>
          <w:rFonts w:ascii="仿宋_GB2312" w:eastAsia="仿宋_GB2312" w:hAnsi="华文中宋" w:cs="Times New Roman" w:hint="eastAsia"/>
          <w:sz w:val="32"/>
          <w:szCs w:val="32"/>
        </w:rPr>
        <w:lastRenderedPageBreak/>
        <w:t>学生提供良好学习环境。</w:t>
      </w:r>
    </w:p>
    <w:p w:rsidR="00D029EF" w:rsidRPr="003D4B53" w:rsidRDefault="00F2335C" w:rsidP="003D4B53">
      <w:pPr>
        <w:spacing w:line="576" w:lineRule="exact"/>
        <w:ind w:firstLineChars="200" w:firstLine="640"/>
        <w:rPr>
          <w:rFonts w:ascii="仿宋_GB2312" w:eastAsia="仿宋_GB2312" w:hAnsi="华文中宋" w:cs="Times New Roman"/>
          <w:sz w:val="32"/>
          <w:szCs w:val="32"/>
        </w:rPr>
      </w:pPr>
      <w:bookmarkStart w:id="0" w:name="_GoBack"/>
      <w:bookmarkEnd w:id="0"/>
      <w:r w:rsidRPr="003D4B53">
        <w:rPr>
          <w:rFonts w:ascii="仿宋_GB2312" w:eastAsia="仿宋_GB2312" w:hAnsi="华文中宋" w:cs="Times New Roman" w:hint="eastAsia"/>
          <w:sz w:val="32"/>
          <w:szCs w:val="32"/>
        </w:rPr>
        <w:t>未来区教育局将继续根据相关规范要求，对符合报废条件的</w:t>
      </w:r>
      <w:proofErr w:type="gramStart"/>
      <w:r w:rsidRPr="003D4B53">
        <w:rPr>
          <w:rFonts w:ascii="仿宋_GB2312" w:eastAsia="仿宋_GB2312" w:hAnsi="华文中宋" w:cs="Times New Roman" w:hint="eastAsia"/>
          <w:sz w:val="32"/>
          <w:szCs w:val="32"/>
        </w:rPr>
        <w:t>固定课</w:t>
      </w:r>
      <w:proofErr w:type="gramEnd"/>
      <w:r w:rsidRPr="003D4B53">
        <w:rPr>
          <w:rFonts w:ascii="仿宋_GB2312" w:eastAsia="仿宋_GB2312" w:hAnsi="华文中宋" w:cs="Times New Roman" w:hint="eastAsia"/>
          <w:sz w:val="32"/>
          <w:szCs w:val="32"/>
        </w:rPr>
        <w:t>桌椅逐一报废，配置可</w:t>
      </w:r>
      <w:proofErr w:type="gramStart"/>
      <w:r w:rsidRPr="003D4B53">
        <w:rPr>
          <w:rFonts w:ascii="仿宋_GB2312" w:eastAsia="仿宋_GB2312" w:hAnsi="华文中宋" w:cs="Times New Roman" w:hint="eastAsia"/>
          <w:sz w:val="32"/>
          <w:szCs w:val="32"/>
        </w:rPr>
        <w:t>升降式课桌椅</w:t>
      </w:r>
      <w:proofErr w:type="gramEnd"/>
      <w:r w:rsidRPr="003D4B53">
        <w:rPr>
          <w:rFonts w:ascii="仿宋_GB2312" w:eastAsia="仿宋_GB2312" w:hAnsi="华文中宋" w:cs="Times New Roman" w:hint="eastAsia"/>
          <w:sz w:val="32"/>
          <w:szCs w:val="32"/>
        </w:rPr>
        <w:t>，为全区学生提供安全、可靠、舒适的学习环境。</w:t>
      </w:r>
    </w:p>
    <w:p w:rsidR="00D029EF" w:rsidRPr="003D4B53" w:rsidRDefault="00D029EF">
      <w:pPr>
        <w:tabs>
          <w:tab w:val="left" w:pos="8306"/>
        </w:tabs>
        <w:spacing w:line="576" w:lineRule="exact"/>
        <w:rPr>
          <w:rFonts w:ascii="仿宋_GB2312" w:eastAsia="仿宋_GB2312" w:hAnsi="华文中宋" w:cs="Times New Roman"/>
          <w:sz w:val="32"/>
          <w:szCs w:val="32"/>
        </w:rPr>
      </w:pPr>
    </w:p>
    <w:p w:rsidR="00D029EF" w:rsidRPr="003D4B53" w:rsidRDefault="00D029EF">
      <w:pPr>
        <w:tabs>
          <w:tab w:val="left" w:pos="8306"/>
        </w:tabs>
        <w:spacing w:line="576" w:lineRule="exact"/>
        <w:rPr>
          <w:rFonts w:ascii="仿宋_GB2312" w:eastAsia="仿宋_GB2312" w:hAnsi="华文中宋" w:cs="Times New Roman"/>
          <w:sz w:val="32"/>
          <w:szCs w:val="32"/>
        </w:rPr>
      </w:pPr>
    </w:p>
    <w:p w:rsidR="00D029EF" w:rsidRPr="003D4B53" w:rsidRDefault="00F2335C">
      <w:pPr>
        <w:wordWrap w:val="0"/>
        <w:spacing w:line="600" w:lineRule="exact"/>
        <w:ind w:right="102" w:firstLine="636"/>
        <w:jc w:val="right"/>
        <w:rPr>
          <w:rFonts w:ascii="仿宋_GB2312" w:eastAsia="仿宋_GB2312" w:hAnsi="华文中宋" w:cs="Times New Roman"/>
          <w:sz w:val="32"/>
          <w:szCs w:val="32"/>
        </w:rPr>
      </w:pPr>
      <w:r w:rsidRPr="003D4B53">
        <w:rPr>
          <w:rFonts w:ascii="仿宋_GB2312" w:eastAsia="仿宋_GB2312" w:hAnsi="华文中宋" w:cs="Times New Roman" w:hint="eastAsia"/>
          <w:sz w:val="32"/>
          <w:szCs w:val="32"/>
        </w:rPr>
        <w:t>上海市虹口区教育局</w:t>
      </w:r>
    </w:p>
    <w:p w:rsidR="00D029EF" w:rsidRPr="003D4B53" w:rsidRDefault="00F2335C" w:rsidP="003D4B53">
      <w:pPr>
        <w:spacing w:line="600" w:lineRule="exact"/>
        <w:ind w:right="-58" w:firstLineChars="1800" w:firstLine="5760"/>
        <w:jc w:val="left"/>
        <w:rPr>
          <w:rFonts w:ascii="仿宋_GB2312" w:eastAsia="仿宋_GB2312" w:hAnsi="华文中宋" w:cs="Times New Roman"/>
          <w:sz w:val="32"/>
          <w:szCs w:val="32"/>
        </w:rPr>
      </w:pPr>
      <w:r w:rsidRPr="003D4B53">
        <w:rPr>
          <w:rFonts w:ascii="仿宋_GB2312" w:eastAsia="仿宋_GB2312" w:hAnsi="华文中宋" w:cs="Times New Roman" w:hint="eastAsia"/>
          <w:sz w:val="32"/>
          <w:szCs w:val="32"/>
        </w:rPr>
        <w:t>202</w:t>
      </w:r>
      <w:r w:rsidR="00E74ED4" w:rsidRPr="003D4B53">
        <w:rPr>
          <w:rFonts w:ascii="仿宋_GB2312" w:eastAsia="仿宋_GB2312" w:hAnsi="华文中宋" w:cs="Times New Roman" w:hint="eastAsia"/>
          <w:sz w:val="32"/>
          <w:szCs w:val="32"/>
        </w:rPr>
        <w:t>1</w:t>
      </w:r>
      <w:r w:rsidRPr="003D4B53">
        <w:rPr>
          <w:rFonts w:ascii="仿宋_GB2312" w:eastAsia="仿宋_GB2312" w:hAnsi="华文中宋" w:cs="Times New Roman" w:hint="eastAsia"/>
          <w:sz w:val="32"/>
          <w:szCs w:val="32"/>
        </w:rPr>
        <w:t>年3月</w:t>
      </w:r>
      <w:r w:rsidR="00E74ED4" w:rsidRPr="003D4B53">
        <w:rPr>
          <w:rFonts w:ascii="仿宋_GB2312" w:eastAsia="仿宋_GB2312" w:hAnsi="华文中宋" w:cs="Times New Roman" w:hint="eastAsia"/>
          <w:sz w:val="32"/>
          <w:szCs w:val="32"/>
        </w:rPr>
        <w:t>16</w:t>
      </w:r>
      <w:r w:rsidRPr="003D4B53">
        <w:rPr>
          <w:rFonts w:ascii="仿宋_GB2312" w:eastAsia="仿宋_GB2312" w:hAnsi="华文中宋" w:cs="Times New Roman" w:hint="eastAsia"/>
          <w:sz w:val="32"/>
          <w:szCs w:val="32"/>
        </w:rPr>
        <w:t>日</w:t>
      </w:r>
    </w:p>
    <w:p w:rsidR="00D029EF" w:rsidRPr="003D4B53" w:rsidRDefault="00D029EF" w:rsidP="003D4B53">
      <w:pPr>
        <w:spacing w:line="600" w:lineRule="exact"/>
        <w:ind w:right="-58" w:firstLineChars="1950" w:firstLine="6240"/>
        <w:jc w:val="left"/>
        <w:rPr>
          <w:rFonts w:ascii="仿宋_GB2312" w:eastAsia="仿宋_GB2312" w:hAnsi="华文中宋" w:cs="Times New Roman"/>
          <w:sz w:val="32"/>
          <w:szCs w:val="32"/>
        </w:rPr>
      </w:pPr>
    </w:p>
    <w:p w:rsidR="00D029EF" w:rsidRPr="003D4B53" w:rsidRDefault="00F2335C" w:rsidP="0043381D">
      <w:pPr>
        <w:spacing w:beforeLines="50" w:line="600" w:lineRule="exact"/>
        <w:ind w:right="-58" w:firstLineChars="200" w:firstLine="640"/>
        <w:rPr>
          <w:rFonts w:ascii="仿宋_GB2312" w:eastAsia="仿宋_GB2312" w:hAnsi="华文中宋" w:cs="Times New Roman"/>
          <w:sz w:val="32"/>
          <w:szCs w:val="32"/>
        </w:rPr>
      </w:pPr>
      <w:r w:rsidRPr="003D4B53">
        <w:rPr>
          <w:rFonts w:ascii="仿宋_GB2312" w:eastAsia="仿宋_GB2312" w:hAnsi="华文中宋" w:cs="Times New Roman" w:hint="eastAsia"/>
          <w:sz w:val="32"/>
          <w:szCs w:val="32"/>
        </w:rPr>
        <w:t>联系人姓名：</w:t>
      </w:r>
      <w:r w:rsidR="00E74ED4" w:rsidRPr="003D4B53">
        <w:rPr>
          <w:rFonts w:ascii="仿宋_GB2312" w:eastAsia="仿宋_GB2312" w:hAnsi="华文中宋" w:cs="Times New Roman" w:hint="eastAsia"/>
          <w:sz w:val="32"/>
          <w:szCs w:val="32"/>
        </w:rPr>
        <w:t>孙文佳</w:t>
      </w:r>
      <w:r w:rsidR="002739DB" w:rsidRPr="003D4B53">
        <w:rPr>
          <w:rFonts w:ascii="仿宋_GB2312" w:eastAsia="仿宋_GB2312" w:hAnsi="华文中宋" w:cs="Times New Roman" w:hint="eastAsia"/>
          <w:sz w:val="32"/>
          <w:szCs w:val="32"/>
        </w:rPr>
        <w:t xml:space="preserve">           </w:t>
      </w:r>
      <w:r w:rsidRPr="003D4B53">
        <w:rPr>
          <w:rFonts w:ascii="仿宋_GB2312" w:eastAsia="仿宋_GB2312" w:hAnsi="华文中宋" w:cs="Times New Roman" w:hint="eastAsia"/>
          <w:sz w:val="32"/>
          <w:szCs w:val="32"/>
        </w:rPr>
        <w:t>联系电话：36725507</w:t>
      </w:r>
    </w:p>
    <w:p w:rsidR="00D029EF" w:rsidRPr="003D4B53" w:rsidRDefault="00F2335C" w:rsidP="003D4B53">
      <w:pPr>
        <w:spacing w:line="600" w:lineRule="exact"/>
        <w:ind w:right="-58" w:firstLineChars="200" w:firstLine="640"/>
        <w:rPr>
          <w:rFonts w:ascii="仿宋_GB2312" w:eastAsia="仿宋_GB2312" w:hAnsi="华文中宋" w:cs="Times New Roman"/>
          <w:sz w:val="32"/>
          <w:szCs w:val="32"/>
        </w:rPr>
      </w:pPr>
      <w:r w:rsidRPr="003D4B53">
        <w:rPr>
          <w:rFonts w:ascii="仿宋_GB2312" w:eastAsia="仿宋_GB2312" w:hAnsi="华文中宋" w:cs="Times New Roman" w:hint="eastAsia"/>
          <w:sz w:val="32"/>
          <w:szCs w:val="32"/>
        </w:rPr>
        <w:t>联系地址：</w:t>
      </w:r>
      <w:proofErr w:type="gramStart"/>
      <w:r w:rsidRPr="003D4B53">
        <w:rPr>
          <w:rFonts w:ascii="仿宋_GB2312" w:eastAsia="仿宋_GB2312" w:hAnsi="华文中宋" w:cs="Times New Roman" w:hint="eastAsia"/>
          <w:sz w:val="32"/>
          <w:szCs w:val="32"/>
        </w:rPr>
        <w:t>祥</w:t>
      </w:r>
      <w:proofErr w:type="gramEnd"/>
      <w:r w:rsidRPr="003D4B53">
        <w:rPr>
          <w:rFonts w:ascii="仿宋_GB2312" w:eastAsia="仿宋_GB2312" w:hAnsi="华文中宋" w:cs="Times New Roman" w:hint="eastAsia"/>
          <w:sz w:val="32"/>
          <w:szCs w:val="32"/>
        </w:rPr>
        <w:t>德路96弄11号</w:t>
      </w:r>
      <w:r w:rsidR="002739DB" w:rsidRPr="003D4B53">
        <w:rPr>
          <w:rFonts w:ascii="仿宋_GB2312" w:eastAsia="仿宋_GB2312" w:hAnsi="华文中宋" w:cs="Times New Roman" w:hint="eastAsia"/>
          <w:sz w:val="32"/>
          <w:szCs w:val="32"/>
        </w:rPr>
        <w:t xml:space="preserve">   </w:t>
      </w:r>
      <w:r w:rsidRPr="003D4B53">
        <w:rPr>
          <w:rFonts w:ascii="仿宋_GB2312" w:eastAsia="仿宋_GB2312" w:hAnsi="华文中宋" w:cs="Times New Roman" w:hint="eastAsia"/>
          <w:sz w:val="32"/>
          <w:szCs w:val="32"/>
        </w:rPr>
        <w:t>邮政编码：200081</w:t>
      </w:r>
    </w:p>
    <w:p w:rsidR="00D029EF" w:rsidRPr="003D4B53" w:rsidRDefault="00D029EF">
      <w:pPr>
        <w:spacing w:line="600" w:lineRule="exact"/>
        <w:ind w:right="-58"/>
        <w:jc w:val="left"/>
        <w:rPr>
          <w:rFonts w:ascii="仿宋" w:eastAsia="仿宋" w:hAnsi="仿宋"/>
          <w:sz w:val="32"/>
          <w:szCs w:val="32"/>
        </w:rPr>
      </w:pPr>
    </w:p>
    <w:sectPr w:rsidR="00D029EF" w:rsidRPr="003D4B53" w:rsidSect="00BC7F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E3F" w:rsidRDefault="00E32E3F" w:rsidP="000B4F77">
      <w:r>
        <w:separator/>
      </w:r>
    </w:p>
  </w:endnote>
  <w:endnote w:type="continuationSeparator" w:id="1">
    <w:p w:rsidR="00E32E3F" w:rsidRDefault="00E32E3F" w:rsidP="000B4F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E3F" w:rsidRDefault="00E32E3F" w:rsidP="000B4F77">
      <w:r>
        <w:separator/>
      </w:r>
    </w:p>
  </w:footnote>
  <w:footnote w:type="continuationSeparator" w:id="1">
    <w:p w:rsidR="00E32E3F" w:rsidRDefault="00E32E3F" w:rsidP="000B4F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1126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2618"/>
    <w:rsid w:val="0002041A"/>
    <w:rsid w:val="00024416"/>
    <w:rsid w:val="0003714B"/>
    <w:rsid w:val="00045E41"/>
    <w:rsid w:val="00050168"/>
    <w:rsid w:val="000854EB"/>
    <w:rsid w:val="000969D3"/>
    <w:rsid w:val="000B4F77"/>
    <w:rsid w:val="000D5F2C"/>
    <w:rsid w:val="00130BB7"/>
    <w:rsid w:val="001B1DC2"/>
    <w:rsid w:val="00261546"/>
    <w:rsid w:val="002739DB"/>
    <w:rsid w:val="0028055D"/>
    <w:rsid w:val="002A36AF"/>
    <w:rsid w:val="002C0FBB"/>
    <w:rsid w:val="002F4BD2"/>
    <w:rsid w:val="00301FB5"/>
    <w:rsid w:val="00304AEC"/>
    <w:rsid w:val="00326689"/>
    <w:rsid w:val="00357BCF"/>
    <w:rsid w:val="00376A05"/>
    <w:rsid w:val="003778DA"/>
    <w:rsid w:val="00380B5C"/>
    <w:rsid w:val="00382F20"/>
    <w:rsid w:val="003830D3"/>
    <w:rsid w:val="003A632F"/>
    <w:rsid w:val="003C19B2"/>
    <w:rsid w:val="003D4B53"/>
    <w:rsid w:val="003E0B04"/>
    <w:rsid w:val="003E1DB2"/>
    <w:rsid w:val="003E215B"/>
    <w:rsid w:val="00407581"/>
    <w:rsid w:val="00416F35"/>
    <w:rsid w:val="0042081F"/>
    <w:rsid w:val="004278E7"/>
    <w:rsid w:val="004306EC"/>
    <w:rsid w:val="0043381D"/>
    <w:rsid w:val="00473F56"/>
    <w:rsid w:val="00494E44"/>
    <w:rsid w:val="004D3A3C"/>
    <w:rsid w:val="004E6676"/>
    <w:rsid w:val="005103F9"/>
    <w:rsid w:val="00517A00"/>
    <w:rsid w:val="005418D8"/>
    <w:rsid w:val="00543004"/>
    <w:rsid w:val="00560C85"/>
    <w:rsid w:val="00586417"/>
    <w:rsid w:val="005905B7"/>
    <w:rsid w:val="005978A8"/>
    <w:rsid w:val="005A0B1E"/>
    <w:rsid w:val="005D793C"/>
    <w:rsid w:val="0061651D"/>
    <w:rsid w:val="006177DB"/>
    <w:rsid w:val="00622618"/>
    <w:rsid w:val="006319E6"/>
    <w:rsid w:val="00634218"/>
    <w:rsid w:val="0067648A"/>
    <w:rsid w:val="006A2975"/>
    <w:rsid w:val="006B292A"/>
    <w:rsid w:val="006B4F06"/>
    <w:rsid w:val="006E42EC"/>
    <w:rsid w:val="00722E74"/>
    <w:rsid w:val="007476BA"/>
    <w:rsid w:val="0078031E"/>
    <w:rsid w:val="00824020"/>
    <w:rsid w:val="00826D1D"/>
    <w:rsid w:val="008F2C15"/>
    <w:rsid w:val="009C5B36"/>
    <w:rsid w:val="009D4127"/>
    <w:rsid w:val="009E4792"/>
    <w:rsid w:val="009F662E"/>
    <w:rsid w:val="00A03BAF"/>
    <w:rsid w:val="00A33639"/>
    <w:rsid w:val="00A43494"/>
    <w:rsid w:val="00A6620F"/>
    <w:rsid w:val="00AE621B"/>
    <w:rsid w:val="00B10DEC"/>
    <w:rsid w:val="00BB434B"/>
    <w:rsid w:val="00BC5E7B"/>
    <w:rsid w:val="00BC7FA6"/>
    <w:rsid w:val="00BE04D5"/>
    <w:rsid w:val="00BE5CC9"/>
    <w:rsid w:val="00C11999"/>
    <w:rsid w:val="00C16385"/>
    <w:rsid w:val="00C30B03"/>
    <w:rsid w:val="00C46B2C"/>
    <w:rsid w:val="00C56F5D"/>
    <w:rsid w:val="00C73A99"/>
    <w:rsid w:val="00C76305"/>
    <w:rsid w:val="00CA04BD"/>
    <w:rsid w:val="00CA11A1"/>
    <w:rsid w:val="00CC5E06"/>
    <w:rsid w:val="00CD420A"/>
    <w:rsid w:val="00D029EF"/>
    <w:rsid w:val="00D02C76"/>
    <w:rsid w:val="00D03EA3"/>
    <w:rsid w:val="00D31377"/>
    <w:rsid w:val="00D63F39"/>
    <w:rsid w:val="00D6430F"/>
    <w:rsid w:val="00D723D8"/>
    <w:rsid w:val="00DD559F"/>
    <w:rsid w:val="00E26B3B"/>
    <w:rsid w:val="00E32E3F"/>
    <w:rsid w:val="00E74ED4"/>
    <w:rsid w:val="00EA021E"/>
    <w:rsid w:val="00EC287F"/>
    <w:rsid w:val="00ED00B4"/>
    <w:rsid w:val="00ED7C50"/>
    <w:rsid w:val="00EE06B7"/>
    <w:rsid w:val="00EE0840"/>
    <w:rsid w:val="00F2335C"/>
    <w:rsid w:val="00FB46E3"/>
    <w:rsid w:val="00FB61E3"/>
    <w:rsid w:val="03E542EA"/>
    <w:rsid w:val="34083911"/>
    <w:rsid w:val="498A458F"/>
    <w:rsid w:val="70D10CB0"/>
    <w:rsid w:val="793F3E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FA6"/>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semiHidden/>
    <w:unhideWhenUsed/>
    <w:qFormat/>
    <w:rsid w:val="00BC7FA6"/>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BC7FA6"/>
    <w:pPr>
      <w:ind w:leftChars="2500" w:left="100"/>
    </w:pPr>
  </w:style>
  <w:style w:type="paragraph" w:styleId="a4">
    <w:name w:val="Balloon Text"/>
    <w:basedOn w:val="a"/>
    <w:link w:val="Char0"/>
    <w:uiPriority w:val="99"/>
    <w:semiHidden/>
    <w:unhideWhenUsed/>
    <w:rsid w:val="00BC7FA6"/>
    <w:rPr>
      <w:sz w:val="18"/>
      <w:szCs w:val="18"/>
    </w:rPr>
  </w:style>
  <w:style w:type="paragraph" w:styleId="a5">
    <w:name w:val="footer"/>
    <w:basedOn w:val="a"/>
    <w:link w:val="Char1"/>
    <w:uiPriority w:val="99"/>
    <w:unhideWhenUsed/>
    <w:rsid w:val="00BC7FA6"/>
    <w:pPr>
      <w:tabs>
        <w:tab w:val="center" w:pos="4153"/>
        <w:tab w:val="right" w:pos="8306"/>
      </w:tabs>
      <w:snapToGrid w:val="0"/>
      <w:jc w:val="left"/>
    </w:pPr>
    <w:rPr>
      <w:sz w:val="18"/>
      <w:szCs w:val="18"/>
    </w:rPr>
  </w:style>
  <w:style w:type="paragraph" w:styleId="a6">
    <w:name w:val="header"/>
    <w:basedOn w:val="a"/>
    <w:link w:val="Char2"/>
    <w:uiPriority w:val="99"/>
    <w:unhideWhenUsed/>
    <w:rsid w:val="00BC7FA6"/>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rsid w:val="00BC7FA6"/>
    <w:rPr>
      <w:color w:val="0000FF"/>
      <w:u w:val="single"/>
    </w:rPr>
  </w:style>
  <w:style w:type="character" w:customStyle="1" w:styleId="Char">
    <w:name w:val="日期 Char"/>
    <w:basedOn w:val="a0"/>
    <w:link w:val="a3"/>
    <w:uiPriority w:val="99"/>
    <w:semiHidden/>
    <w:rsid w:val="00BC7FA6"/>
  </w:style>
  <w:style w:type="character" w:customStyle="1" w:styleId="Char2">
    <w:name w:val="页眉 Char"/>
    <w:basedOn w:val="a0"/>
    <w:link w:val="a6"/>
    <w:uiPriority w:val="99"/>
    <w:rsid w:val="00BC7FA6"/>
    <w:rPr>
      <w:sz w:val="18"/>
      <w:szCs w:val="18"/>
    </w:rPr>
  </w:style>
  <w:style w:type="character" w:customStyle="1" w:styleId="Char1">
    <w:name w:val="页脚 Char"/>
    <w:basedOn w:val="a0"/>
    <w:link w:val="a5"/>
    <w:uiPriority w:val="99"/>
    <w:rsid w:val="00BC7FA6"/>
    <w:rPr>
      <w:sz w:val="18"/>
      <w:szCs w:val="18"/>
    </w:rPr>
  </w:style>
  <w:style w:type="character" w:customStyle="1" w:styleId="Char0">
    <w:name w:val="批注框文本 Char"/>
    <w:basedOn w:val="a0"/>
    <w:link w:val="a4"/>
    <w:uiPriority w:val="99"/>
    <w:semiHidden/>
    <w:qFormat/>
    <w:rsid w:val="00BC7FA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rPr>
      <w:color w:val="0000FF"/>
      <w:u w:val="single"/>
    </w:rPr>
  </w:style>
  <w:style w:type="character" w:customStyle="1" w:styleId="Char">
    <w:name w:val="日期 Char"/>
    <w:basedOn w:val="a0"/>
    <w:link w:val="a3"/>
    <w:uiPriority w:val="99"/>
    <w:semiHidden/>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9029C1-7EF8-4E98-A712-CCCA21CB1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460</Words>
  <Characters>63</Characters>
  <Application>Microsoft Office Word</Application>
  <DocSecurity>0</DocSecurity>
  <Lines>1</Lines>
  <Paragraphs>1</Paragraphs>
  <ScaleCrop>false</ScaleCrop>
  <Company>Microsoft</Company>
  <LinksUpToDate>false</LinksUpToDate>
  <CharactersWithSpaces>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ntko</cp:lastModifiedBy>
  <cp:revision>5</cp:revision>
  <cp:lastPrinted>2021-03-22T08:12:00Z</cp:lastPrinted>
  <dcterms:created xsi:type="dcterms:W3CDTF">2021-03-19T02:20:00Z</dcterms:created>
  <dcterms:modified xsi:type="dcterms:W3CDTF">2021-03-22T08:12:00Z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